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56C" w:rsidRPr="00A8756C" w:rsidRDefault="00A8756C" w:rsidP="00A8756C">
      <w:pPr>
        <w:spacing w:after="0" w:line="259" w:lineRule="auto"/>
        <w:jc w:val="center"/>
        <w:rPr>
          <w:rFonts w:ascii="Calibri" w:eastAsia="Calibri" w:hAnsi="Calibri" w:cs="Times New Roman"/>
        </w:rPr>
      </w:pPr>
    </w:p>
    <w:p w:rsidR="00A8756C" w:rsidRPr="00A8756C" w:rsidRDefault="00A8756C" w:rsidP="005C130E">
      <w:pPr>
        <w:tabs>
          <w:tab w:val="left" w:pos="7448"/>
        </w:tabs>
        <w:spacing w:after="160" w:line="259" w:lineRule="auto"/>
        <w:jc w:val="center"/>
        <w:rPr>
          <w:rFonts w:ascii="Calibri" w:eastAsia="Calibri" w:hAnsi="Calibri" w:cs="Times New Roman"/>
          <w:b/>
          <w:sz w:val="36"/>
          <w:szCs w:val="36"/>
        </w:rPr>
      </w:pPr>
      <w:r w:rsidRPr="00A8756C">
        <w:rPr>
          <w:rFonts w:ascii="Calibri" w:eastAsia="Calibri" w:hAnsi="Calibri" w:cs="Times New Roman"/>
          <w:b/>
          <w:sz w:val="36"/>
          <w:szCs w:val="36"/>
        </w:rPr>
        <w:t>STATISTICAL ANALYSIS PLAN</w:t>
      </w:r>
    </w:p>
    <w:p w:rsidR="00A8756C" w:rsidRDefault="00A8756C" w:rsidP="00A8756C">
      <w:pPr>
        <w:spacing w:after="0" w:line="259" w:lineRule="auto"/>
        <w:jc w:val="center"/>
        <w:rPr>
          <w:rFonts w:ascii="Calibri" w:eastAsia="Calibri" w:hAnsi="Calibri" w:cs="Times New Roman"/>
          <w:sz w:val="28"/>
          <w:szCs w:val="28"/>
        </w:rPr>
      </w:pPr>
      <w:r w:rsidRPr="00C854C0">
        <w:rPr>
          <w:rFonts w:ascii="Calibri" w:eastAsia="Calibri" w:hAnsi="Calibri" w:cs="Times New Roman"/>
          <w:sz w:val="28"/>
          <w:szCs w:val="28"/>
        </w:rPr>
        <w:t>&lt;&lt; INSERT FULL TRIAL TITLE + ACRONYM&gt;&gt;</w:t>
      </w:r>
    </w:p>
    <w:p w:rsidR="005C130E" w:rsidRPr="005C130E" w:rsidRDefault="005C130E" w:rsidP="00A8756C">
      <w:pPr>
        <w:spacing w:after="0" w:line="259" w:lineRule="auto"/>
        <w:jc w:val="center"/>
        <w:rPr>
          <w:rFonts w:ascii="Calibri" w:eastAsia="Calibri" w:hAnsi="Calibri" w:cs="Times New Roman"/>
          <w:i/>
          <w:sz w:val="28"/>
          <w:szCs w:val="28"/>
        </w:rPr>
      </w:pPr>
      <w:r>
        <w:rPr>
          <w:i/>
          <w:color w:val="31849B" w:themeColor="accent5" w:themeShade="BF"/>
        </w:rPr>
        <w:t>A d</w:t>
      </w:r>
      <w:r w:rsidRPr="005C130E">
        <w:rPr>
          <w:i/>
          <w:color w:val="31849B" w:themeColor="accent5" w:themeShade="BF"/>
        </w:rPr>
        <w:t>escriptive title that matches the protocol, with SAP either as a forerunner or subtitle, and trial acronym (if applicable);</w:t>
      </w:r>
    </w:p>
    <w:p w:rsidR="005C130E" w:rsidRDefault="005C130E" w:rsidP="005C130E">
      <w:pPr>
        <w:pStyle w:val="Heading1"/>
      </w:pPr>
    </w:p>
    <w:p w:rsidR="005C130E" w:rsidRPr="0004642A" w:rsidRDefault="005C130E" w:rsidP="005C130E">
      <w:pPr>
        <w:pStyle w:val="Heading1"/>
      </w:pPr>
      <w:bookmarkStart w:id="0" w:name="_Toc30510910"/>
      <w:r w:rsidRPr="009B3687">
        <w:t xml:space="preserve">Section 1: </w:t>
      </w:r>
      <w:r w:rsidRPr="00184882">
        <w:t>Administrative</w:t>
      </w:r>
      <w:r w:rsidRPr="0004642A">
        <w:t xml:space="preserve"> Information</w:t>
      </w:r>
      <w:bookmarkEnd w:id="0"/>
    </w:p>
    <w:p w:rsidR="005C130E" w:rsidRDefault="005C130E" w:rsidP="005C130E">
      <w:pPr>
        <w:pStyle w:val="ListParagraph"/>
        <w:spacing w:after="0"/>
        <w:rPr>
          <w:i/>
          <w:u w:val="single"/>
        </w:rPr>
      </w:pPr>
    </w:p>
    <w:tbl>
      <w:tblPr>
        <w:tblStyle w:val="TableGrid"/>
        <w:tblW w:w="0" w:type="auto"/>
        <w:jc w:val="center"/>
        <w:tblLook w:val="04A0" w:firstRow="1" w:lastRow="0" w:firstColumn="1" w:lastColumn="0" w:noHBand="0" w:noVBand="1"/>
      </w:tblPr>
      <w:tblGrid>
        <w:gridCol w:w="3085"/>
        <w:gridCol w:w="4111"/>
      </w:tblGrid>
      <w:tr w:rsidR="005C130E" w:rsidRPr="005C130E" w:rsidTr="005C130E">
        <w:trPr>
          <w:trHeight w:val="340"/>
          <w:jc w:val="center"/>
        </w:trPr>
        <w:tc>
          <w:tcPr>
            <w:tcW w:w="3085" w:type="dxa"/>
            <w:vAlign w:val="center"/>
          </w:tcPr>
          <w:p w:rsidR="005C130E" w:rsidRPr="005C130E" w:rsidRDefault="005C130E" w:rsidP="005C130E">
            <w:pPr>
              <w:spacing w:line="259" w:lineRule="auto"/>
              <w:rPr>
                <w:rFonts w:ascii="Calibri" w:eastAsia="Calibri" w:hAnsi="Calibri" w:cs="Times New Roman"/>
                <w:szCs w:val="24"/>
              </w:rPr>
            </w:pPr>
            <w:r w:rsidRPr="005C130E">
              <w:rPr>
                <w:rFonts w:ascii="Calibri" w:eastAsia="Calibri" w:hAnsi="Calibri" w:cs="Times New Roman"/>
                <w:szCs w:val="24"/>
              </w:rPr>
              <w:t>SAP Version:</w:t>
            </w:r>
          </w:p>
        </w:tc>
        <w:tc>
          <w:tcPr>
            <w:tcW w:w="4111" w:type="dxa"/>
            <w:vAlign w:val="center"/>
          </w:tcPr>
          <w:p w:rsidR="005C130E" w:rsidRPr="005C130E" w:rsidRDefault="005C130E" w:rsidP="005C130E">
            <w:pPr>
              <w:spacing w:line="259" w:lineRule="auto"/>
              <w:jc w:val="center"/>
              <w:rPr>
                <w:rFonts w:ascii="Calibri" w:eastAsia="Calibri" w:hAnsi="Calibri" w:cs="Times New Roman"/>
                <w:szCs w:val="24"/>
              </w:rPr>
            </w:pPr>
          </w:p>
        </w:tc>
      </w:tr>
      <w:tr w:rsidR="005C130E" w:rsidRPr="005C130E" w:rsidTr="005C130E">
        <w:trPr>
          <w:trHeight w:val="340"/>
          <w:jc w:val="center"/>
        </w:trPr>
        <w:tc>
          <w:tcPr>
            <w:tcW w:w="3085" w:type="dxa"/>
            <w:vAlign w:val="center"/>
          </w:tcPr>
          <w:p w:rsidR="005C130E" w:rsidRPr="005C130E" w:rsidRDefault="005C130E" w:rsidP="005C130E">
            <w:pPr>
              <w:spacing w:line="259" w:lineRule="auto"/>
              <w:rPr>
                <w:rFonts w:ascii="Calibri" w:eastAsia="Calibri" w:hAnsi="Calibri" w:cs="Times New Roman"/>
                <w:szCs w:val="24"/>
              </w:rPr>
            </w:pPr>
            <w:r w:rsidRPr="005C130E">
              <w:rPr>
                <w:rFonts w:ascii="Calibri" w:eastAsia="Calibri" w:hAnsi="Calibri" w:cs="Times New Roman"/>
                <w:szCs w:val="24"/>
              </w:rPr>
              <w:t>Protocol Version:</w:t>
            </w:r>
          </w:p>
        </w:tc>
        <w:tc>
          <w:tcPr>
            <w:tcW w:w="4111" w:type="dxa"/>
            <w:vAlign w:val="center"/>
          </w:tcPr>
          <w:p w:rsidR="005C130E" w:rsidRPr="005C130E" w:rsidRDefault="005C130E" w:rsidP="005C130E">
            <w:pPr>
              <w:spacing w:line="259" w:lineRule="auto"/>
              <w:jc w:val="center"/>
              <w:rPr>
                <w:rFonts w:ascii="Calibri" w:eastAsia="Calibri" w:hAnsi="Calibri" w:cs="Times New Roman"/>
                <w:szCs w:val="24"/>
              </w:rPr>
            </w:pPr>
          </w:p>
        </w:tc>
      </w:tr>
      <w:tr w:rsidR="00747B84" w:rsidRPr="005C130E" w:rsidTr="005C130E">
        <w:trPr>
          <w:trHeight w:val="340"/>
          <w:jc w:val="center"/>
        </w:trPr>
        <w:tc>
          <w:tcPr>
            <w:tcW w:w="3085" w:type="dxa"/>
            <w:vAlign w:val="center"/>
          </w:tcPr>
          <w:p w:rsidR="00747B84" w:rsidRPr="005C130E" w:rsidRDefault="00DA29B3" w:rsidP="005C130E">
            <w:pPr>
              <w:spacing w:line="259" w:lineRule="auto"/>
              <w:rPr>
                <w:rFonts w:ascii="Calibri" w:eastAsia="Calibri" w:hAnsi="Calibri" w:cs="Times New Roman"/>
                <w:szCs w:val="24"/>
              </w:rPr>
            </w:pPr>
            <w:r w:rsidRPr="005C130E">
              <w:rPr>
                <w:rFonts w:ascii="Calibri" w:eastAsia="Calibri" w:hAnsi="Calibri" w:cs="Times New Roman"/>
                <w:szCs w:val="24"/>
              </w:rPr>
              <w:t>Funding Body:</w:t>
            </w:r>
          </w:p>
        </w:tc>
        <w:tc>
          <w:tcPr>
            <w:tcW w:w="4111" w:type="dxa"/>
            <w:vAlign w:val="center"/>
          </w:tcPr>
          <w:p w:rsidR="00747B84" w:rsidRPr="005C130E" w:rsidRDefault="00747B84" w:rsidP="005C130E">
            <w:pPr>
              <w:spacing w:line="259" w:lineRule="auto"/>
              <w:jc w:val="center"/>
              <w:rPr>
                <w:rFonts w:ascii="Calibri" w:eastAsia="Calibri" w:hAnsi="Calibri" w:cs="Times New Roman"/>
                <w:szCs w:val="24"/>
              </w:rPr>
            </w:pPr>
          </w:p>
        </w:tc>
      </w:tr>
      <w:tr w:rsidR="00F058E1" w:rsidRPr="005C130E" w:rsidTr="005C130E">
        <w:trPr>
          <w:trHeight w:val="340"/>
          <w:jc w:val="center"/>
        </w:trPr>
        <w:tc>
          <w:tcPr>
            <w:tcW w:w="3085" w:type="dxa"/>
            <w:vAlign w:val="center"/>
          </w:tcPr>
          <w:p w:rsidR="00F058E1" w:rsidRPr="005C130E" w:rsidRDefault="00F058E1" w:rsidP="005C130E">
            <w:pPr>
              <w:spacing w:line="259" w:lineRule="auto"/>
              <w:rPr>
                <w:rFonts w:ascii="Calibri" w:eastAsia="Calibri" w:hAnsi="Calibri" w:cs="Times New Roman"/>
                <w:szCs w:val="24"/>
              </w:rPr>
            </w:pPr>
            <w:r w:rsidRPr="005C130E">
              <w:rPr>
                <w:rFonts w:ascii="Calibri" w:eastAsia="Calibri" w:hAnsi="Calibri" w:cs="Times New Roman"/>
                <w:szCs w:val="24"/>
              </w:rPr>
              <w:t>Sponsor No:</w:t>
            </w:r>
          </w:p>
        </w:tc>
        <w:tc>
          <w:tcPr>
            <w:tcW w:w="4111" w:type="dxa"/>
            <w:vAlign w:val="center"/>
          </w:tcPr>
          <w:p w:rsidR="00F058E1" w:rsidRPr="005C130E" w:rsidRDefault="00F058E1" w:rsidP="005C130E">
            <w:pPr>
              <w:spacing w:line="259" w:lineRule="auto"/>
              <w:jc w:val="center"/>
              <w:rPr>
                <w:rFonts w:ascii="Calibri" w:eastAsia="Calibri" w:hAnsi="Calibri" w:cs="Times New Roman"/>
                <w:szCs w:val="24"/>
              </w:rPr>
            </w:pPr>
            <w:r w:rsidRPr="005C130E">
              <w:rPr>
                <w:rFonts w:ascii="Calibri" w:eastAsia="Calibri" w:hAnsi="Calibri" w:cs="Times New Roman"/>
                <w:szCs w:val="24"/>
              </w:rPr>
              <w:t>&lt;&lt;If applicable&gt;&gt;</w:t>
            </w:r>
          </w:p>
        </w:tc>
      </w:tr>
      <w:tr w:rsidR="00DA29B3" w:rsidRPr="005C130E" w:rsidTr="005C130E">
        <w:trPr>
          <w:trHeight w:val="340"/>
          <w:jc w:val="center"/>
        </w:trPr>
        <w:tc>
          <w:tcPr>
            <w:tcW w:w="3085" w:type="dxa"/>
            <w:vAlign w:val="center"/>
          </w:tcPr>
          <w:p w:rsidR="00DA29B3" w:rsidRPr="005C130E" w:rsidRDefault="00DA29B3" w:rsidP="005C130E">
            <w:pPr>
              <w:spacing w:line="259" w:lineRule="auto"/>
              <w:rPr>
                <w:rFonts w:ascii="Calibri" w:eastAsia="Calibri" w:hAnsi="Calibri" w:cs="Times New Roman"/>
                <w:szCs w:val="24"/>
              </w:rPr>
            </w:pPr>
            <w:r w:rsidRPr="005C130E">
              <w:rPr>
                <w:rFonts w:ascii="Calibri" w:eastAsia="Calibri" w:hAnsi="Calibri" w:cs="Times New Roman"/>
                <w:szCs w:val="24"/>
              </w:rPr>
              <w:t>Trial Registration No:</w:t>
            </w:r>
          </w:p>
        </w:tc>
        <w:tc>
          <w:tcPr>
            <w:tcW w:w="4111" w:type="dxa"/>
            <w:vAlign w:val="center"/>
          </w:tcPr>
          <w:p w:rsidR="00DA29B3" w:rsidRPr="005C130E" w:rsidRDefault="00DA29B3" w:rsidP="005C130E">
            <w:pPr>
              <w:spacing w:line="259" w:lineRule="auto"/>
              <w:jc w:val="center"/>
              <w:rPr>
                <w:rFonts w:ascii="Calibri" w:eastAsia="Calibri" w:hAnsi="Calibri" w:cs="Times New Roman"/>
                <w:szCs w:val="24"/>
              </w:rPr>
            </w:pPr>
            <w:r w:rsidRPr="005C130E">
              <w:rPr>
                <w:rFonts w:ascii="Calibri" w:eastAsia="Calibri" w:hAnsi="Calibri" w:cs="Times New Roman"/>
                <w:szCs w:val="24"/>
              </w:rPr>
              <w:t xml:space="preserve">&lt;&lt;e.g. </w:t>
            </w:r>
            <w:r w:rsidRPr="005C130E">
              <w:rPr>
                <w:rFonts w:ascii="Calibri" w:eastAsia="Calibri" w:hAnsi="Calibri" w:cs="Times New Roman"/>
                <w:i/>
                <w:szCs w:val="24"/>
              </w:rPr>
              <w:t>ISRCTN, CT.gov number&gt;&gt;</w:t>
            </w:r>
          </w:p>
        </w:tc>
      </w:tr>
      <w:tr w:rsidR="00747B84" w:rsidRPr="005C130E" w:rsidTr="005C130E">
        <w:trPr>
          <w:trHeight w:val="340"/>
          <w:jc w:val="center"/>
        </w:trPr>
        <w:tc>
          <w:tcPr>
            <w:tcW w:w="3085" w:type="dxa"/>
            <w:vAlign w:val="center"/>
          </w:tcPr>
          <w:p w:rsidR="00747B84" w:rsidRPr="005C130E" w:rsidRDefault="004F43B8" w:rsidP="005C130E">
            <w:pPr>
              <w:spacing w:line="259" w:lineRule="auto"/>
              <w:rPr>
                <w:rFonts w:ascii="Calibri" w:eastAsia="Calibri" w:hAnsi="Calibri" w:cs="Times New Roman"/>
                <w:szCs w:val="24"/>
              </w:rPr>
            </w:pPr>
            <w:r w:rsidRPr="005C130E">
              <w:rPr>
                <w:rFonts w:ascii="Calibri" w:eastAsia="Calibri" w:hAnsi="Calibri" w:cs="Times New Roman"/>
                <w:szCs w:val="24"/>
              </w:rPr>
              <w:t>Ethics Committee Name</w:t>
            </w:r>
            <w:r w:rsidR="00F058E1" w:rsidRPr="005C130E">
              <w:rPr>
                <w:rFonts w:ascii="Calibri" w:eastAsia="Calibri" w:hAnsi="Calibri" w:cs="Times New Roman"/>
                <w:szCs w:val="24"/>
              </w:rPr>
              <w:t>:</w:t>
            </w:r>
          </w:p>
        </w:tc>
        <w:tc>
          <w:tcPr>
            <w:tcW w:w="4111" w:type="dxa"/>
            <w:vAlign w:val="center"/>
          </w:tcPr>
          <w:p w:rsidR="00747B84" w:rsidRPr="005C130E" w:rsidRDefault="00747B84" w:rsidP="005C130E">
            <w:pPr>
              <w:spacing w:line="259" w:lineRule="auto"/>
              <w:jc w:val="center"/>
              <w:rPr>
                <w:rFonts w:ascii="Calibri" w:eastAsia="Calibri" w:hAnsi="Calibri" w:cs="Times New Roman"/>
                <w:szCs w:val="24"/>
              </w:rPr>
            </w:pPr>
          </w:p>
        </w:tc>
      </w:tr>
      <w:tr w:rsidR="00747B84" w:rsidRPr="005C130E" w:rsidTr="005C130E">
        <w:trPr>
          <w:trHeight w:val="340"/>
          <w:jc w:val="center"/>
        </w:trPr>
        <w:tc>
          <w:tcPr>
            <w:tcW w:w="3085" w:type="dxa"/>
            <w:vAlign w:val="center"/>
          </w:tcPr>
          <w:p w:rsidR="00747B84" w:rsidRPr="005C130E" w:rsidRDefault="004F43B8" w:rsidP="005C130E">
            <w:pPr>
              <w:spacing w:line="259" w:lineRule="auto"/>
              <w:rPr>
                <w:rFonts w:ascii="Calibri" w:eastAsia="Calibri" w:hAnsi="Calibri" w:cs="Times New Roman"/>
                <w:szCs w:val="24"/>
              </w:rPr>
            </w:pPr>
            <w:r w:rsidRPr="005C130E">
              <w:rPr>
                <w:rFonts w:ascii="Calibri" w:eastAsia="Calibri" w:hAnsi="Calibri" w:cs="Times New Roman"/>
                <w:szCs w:val="24"/>
              </w:rPr>
              <w:t>Ethics Reference No:</w:t>
            </w:r>
          </w:p>
        </w:tc>
        <w:tc>
          <w:tcPr>
            <w:tcW w:w="4111" w:type="dxa"/>
            <w:vAlign w:val="center"/>
          </w:tcPr>
          <w:p w:rsidR="00747B84" w:rsidRPr="005C130E" w:rsidRDefault="00747B84" w:rsidP="005C130E">
            <w:pPr>
              <w:spacing w:line="259" w:lineRule="auto"/>
              <w:jc w:val="center"/>
              <w:rPr>
                <w:rFonts w:ascii="Calibri" w:eastAsia="Calibri" w:hAnsi="Calibri" w:cs="Times New Roman"/>
                <w:szCs w:val="24"/>
              </w:rPr>
            </w:pPr>
          </w:p>
        </w:tc>
      </w:tr>
      <w:tr w:rsidR="00747B84" w:rsidRPr="005C130E" w:rsidTr="005C130E">
        <w:trPr>
          <w:trHeight w:val="340"/>
          <w:jc w:val="center"/>
        </w:trPr>
        <w:tc>
          <w:tcPr>
            <w:tcW w:w="3085" w:type="dxa"/>
            <w:vAlign w:val="center"/>
          </w:tcPr>
          <w:p w:rsidR="00747B84" w:rsidRPr="005C130E" w:rsidRDefault="00F058E1" w:rsidP="005C130E">
            <w:pPr>
              <w:spacing w:line="259" w:lineRule="auto"/>
              <w:rPr>
                <w:rFonts w:ascii="Calibri" w:eastAsia="Calibri" w:hAnsi="Calibri" w:cs="Times New Roman"/>
                <w:szCs w:val="24"/>
              </w:rPr>
            </w:pPr>
            <w:r w:rsidRPr="005C130E">
              <w:rPr>
                <w:rFonts w:ascii="Calibri" w:eastAsia="Calibri" w:hAnsi="Calibri" w:cs="Times New Roman"/>
                <w:szCs w:val="24"/>
              </w:rPr>
              <w:t>EudraCT No</w:t>
            </w:r>
            <w:r w:rsidR="004F43B8" w:rsidRPr="005C130E">
              <w:rPr>
                <w:rFonts w:ascii="Calibri" w:eastAsia="Calibri" w:hAnsi="Calibri" w:cs="Times New Roman"/>
                <w:szCs w:val="24"/>
              </w:rPr>
              <w:t>:</w:t>
            </w:r>
          </w:p>
        </w:tc>
        <w:tc>
          <w:tcPr>
            <w:tcW w:w="4111" w:type="dxa"/>
            <w:vAlign w:val="center"/>
          </w:tcPr>
          <w:p w:rsidR="00747B84" w:rsidRPr="005C130E" w:rsidRDefault="004F43B8" w:rsidP="005C130E">
            <w:pPr>
              <w:spacing w:line="259" w:lineRule="auto"/>
              <w:jc w:val="center"/>
              <w:rPr>
                <w:rFonts w:ascii="Calibri" w:eastAsia="Calibri" w:hAnsi="Calibri" w:cs="Times New Roman"/>
                <w:szCs w:val="24"/>
              </w:rPr>
            </w:pPr>
            <w:r w:rsidRPr="005C130E">
              <w:rPr>
                <w:rFonts w:ascii="Calibri" w:eastAsia="Calibri" w:hAnsi="Calibri" w:cs="Times New Roman"/>
                <w:szCs w:val="24"/>
              </w:rPr>
              <w:t>&lt;&lt;If applicable&gt;&gt;</w:t>
            </w:r>
          </w:p>
        </w:tc>
      </w:tr>
    </w:tbl>
    <w:p w:rsidR="00747B84" w:rsidRDefault="00747B84" w:rsidP="00A8756C">
      <w:pPr>
        <w:spacing w:after="160" w:line="259" w:lineRule="auto"/>
        <w:jc w:val="center"/>
        <w:rPr>
          <w:rFonts w:ascii="Calibri" w:eastAsia="Calibri" w:hAnsi="Calibri" w:cs="Times New Roman"/>
          <w:sz w:val="28"/>
          <w:szCs w:val="28"/>
        </w:rPr>
      </w:pPr>
    </w:p>
    <w:p w:rsidR="00876D77" w:rsidRPr="00A8756C" w:rsidRDefault="00876D77" w:rsidP="00231E6E">
      <w:pPr>
        <w:spacing w:after="0" w:line="259" w:lineRule="auto"/>
        <w:rPr>
          <w:rFonts w:ascii="Calibri" w:eastAsia="Calibri" w:hAnsi="Calibri" w:cs="Times New Roman"/>
          <w:b/>
          <w:sz w:val="24"/>
          <w:szCs w:val="24"/>
        </w:rPr>
      </w:pPr>
      <w:r w:rsidRPr="00A8756C">
        <w:rPr>
          <w:rFonts w:ascii="Calibri" w:eastAsia="Calibri" w:hAnsi="Calibri" w:cs="Times New Roman"/>
          <w:b/>
          <w:sz w:val="24"/>
          <w:szCs w:val="24"/>
        </w:rPr>
        <w:t>SAP Amendments:</w:t>
      </w:r>
    </w:p>
    <w:tbl>
      <w:tblPr>
        <w:tblStyle w:val="TableGrid"/>
        <w:tblW w:w="0" w:type="auto"/>
        <w:jc w:val="center"/>
        <w:tblLook w:val="04A0" w:firstRow="1" w:lastRow="0" w:firstColumn="1" w:lastColumn="0" w:noHBand="0" w:noVBand="1"/>
      </w:tblPr>
      <w:tblGrid>
        <w:gridCol w:w="1951"/>
        <w:gridCol w:w="5245"/>
      </w:tblGrid>
      <w:tr w:rsidR="00876D77" w:rsidRPr="00A8756C" w:rsidTr="001A1104">
        <w:trPr>
          <w:jc w:val="center"/>
        </w:trPr>
        <w:tc>
          <w:tcPr>
            <w:tcW w:w="1951" w:type="dxa"/>
          </w:tcPr>
          <w:p w:rsidR="00876D77" w:rsidRPr="00A8756C" w:rsidRDefault="00876D77" w:rsidP="00F55088">
            <w:pPr>
              <w:rPr>
                <w:rFonts w:ascii="Calibri" w:eastAsia="Calibri" w:hAnsi="Calibri" w:cs="Times New Roman"/>
                <w:b/>
                <w:sz w:val="24"/>
                <w:szCs w:val="24"/>
              </w:rPr>
            </w:pPr>
            <w:r>
              <w:rPr>
                <w:rFonts w:ascii="Calibri" w:eastAsia="Calibri" w:hAnsi="Calibri" w:cs="Times New Roman"/>
                <w:b/>
                <w:sz w:val="24"/>
                <w:szCs w:val="24"/>
              </w:rPr>
              <w:t>Version and date</w:t>
            </w:r>
          </w:p>
        </w:tc>
        <w:tc>
          <w:tcPr>
            <w:tcW w:w="5245" w:type="dxa"/>
          </w:tcPr>
          <w:p w:rsidR="00876D77" w:rsidRPr="00A8756C" w:rsidRDefault="00876D77" w:rsidP="00F55088">
            <w:pPr>
              <w:rPr>
                <w:rFonts w:ascii="Calibri" w:eastAsia="Calibri" w:hAnsi="Calibri" w:cs="Times New Roman"/>
                <w:b/>
                <w:sz w:val="24"/>
                <w:szCs w:val="24"/>
              </w:rPr>
            </w:pPr>
            <w:r>
              <w:rPr>
                <w:rFonts w:ascii="Calibri" w:eastAsia="Calibri" w:hAnsi="Calibri" w:cs="Times New Roman"/>
                <w:b/>
                <w:sz w:val="24"/>
                <w:szCs w:val="24"/>
              </w:rPr>
              <w:t>Description of Changes</w:t>
            </w:r>
          </w:p>
        </w:tc>
      </w:tr>
      <w:tr w:rsidR="00876D77" w:rsidRPr="00A8756C" w:rsidTr="001A1104">
        <w:trPr>
          <w:jc w:val="center"/>
        </w:trPr>
        <w:tc>
          <w:tcPr>
            <w:tcW w:w="1951" w:type="dxa"/>
          </w:tcPr>
          <w:p w:rsidR="00876D77" w:rsidRPr="00A8756C" w:rsidRDefault="00876D77" w:rsidP="00F55088">
            <w:pPr>
              <w:rPr>
                <w:rFonts w:ascii="Calibri" w:eastAsia="Calibri" w:hAnsi="Calibri" w:cs="Times New Roman"/>
                <w:b/>
                <w:sz w:val="24"/>
                <w:szCs w:val="24"/>
              </w:rPr>
            </w:pPr>
          </w:p>
        </w:tc>
        <w:tc>
          <w:tcPr>
            <w:tcW w:w="5245" w:type="dxa"/>
          </w:tcPr>
          <w:p w:rsidR="00876D77" w:rsidRPr="00A8756C" w:rsidRDefault="00876D77" w:rsidP="00F55088">
            <w:pPr>
              <w:rPr>
                <w:rFonts w:ascii="Calibri" w:eastAsia="Calibri" w:hAnsi="Calibri" w:cs="Times New Roman"/>
                <w:b/>
                <w:sz w:val="24"/>
                <w:szCs w:val="24"/>
              </w:rPr>
            </w:pPr>
          </w:p>
        </w:tc>
      </w:tr>
    </w:tbl>
    <w:p w:rsidR="005C130E" w:rsidRPr="005C130E" w:rsidRDefault="005C130E" w:rsidP="005C130E">
      <w:pPr>
        <w:spacing w:after="0"/>
        <w:rPr>
          <w:i/>
          <w:color w:val="31849B" w:themeColor="accent5" w:themeShade="BF"/>
        </w:rPr>
      </w:pPr>
      <w:r w:rsidRPr="005C130E">
        <w:rPr>
          <w:i/>
          <w:color w:val="31849B" w:themeColor="accent5" w:themeShade="BF"/>
        </w:rPr>
        <w:t xml:space="preserve">SAP revision history; Justification for each SAP revision; Timing of SAP revisions in relation to interim analyses, </w:t>
      </w:r>
      <w:r w:rsidRPr="005C130E">
        <w:rPr>
          <w:i/>
          <w:color w:val="31849B" w:themeColor="accent5" w:themeShade="BF"/>
        </w:rPr>
        <w:t>etc.</w:t>
      </w:r>
    </w:p>
    <w:p w:rsidR="00CD0239" w:rsidRDefault="00CD0239" w:rsidP="00CD0239">
      <w:pPr>
        <w:spacing w:after="0" w:line="259" w:lineRule="auto"/>
        <w:rPr>
          <w:rFonts w:ascii="Calibri" w:eastAsia="Calibri" w:hAnsi="Calibri" w:cs="Times New Roman"/>
          <w:b/>
          <w:sz w:val="24"/>
          <w:szCs w:val="24"/>
        </w:rPr>
      </w:pPr>
    </w:p>
    <w:p w:rsidR="005C130E" w:rsidRDefault="005C130E" w:rsidP="005C130E">
      <w:pPr>
        <w:spacing w:after="0" w:line="259" w:lineRule="auto"/>
        <w:rPr>
          <w:rFonts w:ascii="Calibri" w:eastAsia="Calibri" w:hAnsi="Calibri" w:cs="Times New Roman"/>
          <w:b/>
          <w:sz w:val="24"/>
          <w:szCs w:val="24"/>
        </w:rPr>
      </w:pPr>
      <w:r>
        <w:rPr>
          <w:rFonts w:ascii="Calibri" w:eastAsia="Calibri" w:hAnsi="Calibri" w:cs="Times New Roman"/>
          <w:b/>
          <w:sz w:val="24"/>
          <w:szCs w:val="24"/>
        </w:rPr>
        <w:t>Roles &amp; Responsibilities:</w:t>
      </w:r>
    </w:p>
    <w:p w:rsidR="005C130E" w:rsidRDefault="005C130E" w:rsidP="005C130E">
      <w:pPr>
        <w:spacing w:after="0" w:line="259" w:lineRule="auto"/>
      </w:pPr>
    </w:p>
    <w:p w:rsidR="005C130E" w:rsidRPr="005C130E" w:rsidRDefault="005C130E" w:rsidP="005C130E">
      <w:pPr>
        <w:spacing w:after="0" w:line="259" w:lineRule="auto"/>
        <w:rPr>
          <w:rFonts w:ascii="Calibri" w:eastAsia="Calibri" w:hAnsi="Calibri" w:cs="Times New Roman"/>
          <w:b/>
          <w:i/>
          <w:color w:val="31849B" w:themeColor="accent5" w:themeShade="BF"/>
          <w:sz w:val="24"/>
          <w:szCs w:val="24"/>
        </w:rPr>
      </w:pPr>
      <w:r w:rsidRPr="005C130E">
        <w:rPr>
          <w:i/>
          <w:color w:val="31849B" w:themeColor="accent5" w:themeShade="BF"/>
        </w:rPr>
        <w:t>Names, affiliations, and roles of SAP contributors</w:t>
      </w:r>
    </w:p>
    <w:p w:rsidR="005C130E" w:rsidRDefault="005C130E" w:rsidP="00CD0239">
      <w:pPr>
        <w:spacing w:after="0" w:line="259" w:lineRule="auto"/>
        <w:rPr>
          <w:rFonts w:ascii="Calibri" w:eastAsia="Calibri" w:hAnsi="Calibri" w:cs="Times New Roman"/>
          <w:b/>
          <w:sz w:val="24"/>
          <w:szCs w:val="24"/>
        </w:rPr>
      </w:pPr>
    </w:p>
    <w:p w:rsidR="005C130E" w:rsidRPr="00A8756C" w:rsidRDefault="005C130E" w:rsidP="00CD0239">
      <w:pPr>
        <w:spacing w:after="0" w:line="259" w:lineRule="auto"/>
        <w:rPr>
          <w:rFonts w:ascii="Calibri" w:eastAsia="Calibri" w:hAnsi="Calibri" w:cs="Times New Roman"/>
          <w:b/>
          <w:sz w:val="24"/>
          <w:szCs w:val="24"/>
        </w:rPr>
      </w:pPr>
    </w:p>
    <w:p w:rsidR="00876D77" w:rsidRDefault="00876D77" w:rsidP="00876D77">
      <w:pPr>
        <w:spacing w:after="0" w:line="259" w:lineRule="auto"/>
        <w:rPr>
          <w:rFonts w:ascii="Calibri" w:eastAsia="Calibri" w:hAnsi="Calibri" w:cs="Times New Roman"/>
          <w:b/>
          <w:sz w:val="24"/>
          <w:szCs w:val="24"/>
        </w:rPr>
      </w:pPr>
      <w:r>
        <w:rPr>
          <w:rFonts w:ascii="Calibri" w:eastAsia="Calibri" w:hAnsi="Calibri" w:cs="Times New Roman"/>
          <w:b/>
          <w:sz w:val="24"/>
          <w:szCs w:val="24"/>
        </w:rPr>
        <w:t>Approved by:</w:t>
      </w:r>
      <w:r w:rsidR="00231E6E">
        <w:rPr>
          <w:rFonts w:ascii="Calibri" w:eastAsia="Calibri" w:hAnsi="Calibri" w:cs="Times New Roman"/>
          <w:b/>
          <w:sz w:val="24"/>
          <w:szCs w:val="24"/>
        </w:rPr>
        <w:t xml:space="preserve"> </w:t>
      </w:r>
      <w:r w:rsidR="00231E6E" w:rsidRPr="00C854C0">
        <w:rPr>
          <w:rFonts w:ascii="Calibri" w:eastAsia="Calibri" w:hAnsi="Calibri" w:cs="Times New Roman"/>
          <w:b/>
          <w:sz w:val="24"/>
          <w:szCs w:val="24"/>
        </w:rPr>
        <w:t>&lt;&lt;Additional signatures to be added if required&gt;&gt;</w:t>
      </w:r>
    </w:p>
    <w:p w:rsidR="001F07A7" w:rsidRDefault="001F07A7" w:rsidP="00876D77">
      <w:pPr>
        <w:spacing w:after="0" w:line="259" w:lineRule="auto"/>
        <w:rPr>
          <w:rFonts w:ascii="Calibri" w:eastAsia="Calibri" w:hAnsi="Calibri" w:cs="Times New Roman"/>
          <w:b/>
          <w:sz w:val="24"/>
          <w:szCs w:val="24"/>
        </w:rPr>
      </w:pPr>
      <w:r>
        <w:rPr>
          <w:rFonts w:ascii="Calibri" w:eastAsia="Calibri" w:hAnsi="Calibri" w:cs="Times New Roman"/>
          <w:b/>
          <w:sz w:val="24"/>
          <w:szCs w:val="24"/>
        </w:rPr>
        <w:t>Trial Statistician</w:t>
      </w:r>
    </w:p>
    <w:tbl>
      <w:tblPr>
        <w:tblStyle w:val="TableGrid"/>
        <w:tblW w:w="9180" w:type="dxa"/>
        <w:tblLook w:val="04A0" w:firstRow="1" w:lastRow="0" w:firstColumn="1" w:lastColumn="0" w:noHBand="0" w:noVBand="1"/>
      </w:tblPr>
      <w:tblGrid>
        <w:gridCol w:w="3652"/>
        <w:gridCol w:w="3686"/>
        <w:gridCol w:w="1842"/>
      </w:tblGrid>
      <w:tr w:rsidR="00E75451" w:rsidTr="001A1104">
        <w:trPr>
          <w:trHeight w:val="642"/>
        </w:trPr>
        <w:tc>
          <w:tcPr>
            <w:tcW w:w="3652" w:type="dxa"/>
          </w:tcPr>
          <w:p w:rsidR="00E75451" w:rsidRDefault="00E75451" w:rsidP="00231E6E">
            <w:pPr>
              <w:spacing w:line="259" w:lineRule="auto"/>
              <w:rPr>
                <w:rFonts w:ascii="Calibri" w:eastAsia="Calibri" w:hAnsi="Calibri" w:cs="Times New Roman"/>
                <w:sz w:val="24"/>
                <w:szCs w:val="24"/>
              </w:rPr>
            </w:pPr>
            <w:r w:rsidRPr="001A1104">
              <w:rPr>
                <w:rFonts w:ascii="Calibri" w:eastAsia="Calibri" w:hAnsi="Calibri" w:cs="Times New Roman"/>
                <w:sz w:val="24"/>
                <w:szCs w:val="24"/>
              </w:rPr>
              <w:t>PRINT NAME:</w:t>
            </w:r>
          </w:p>
          <w:p w:rsidR="00E75451" w:rsidRDefault="00E75451" w:rsidP="00CE5608">
            <w:pPr>
              <w:spacing w:line="259" w:lineRule="auto"/>
              <w:rPr>
                <w:rFonts w:ascii="Calibri" w:eastAsia="Calibri" w:hAnsi="Calibri" w:cs="Times New Roman"/>
                <w:sz w:val="24"/>
                <w:szCs w:val="24"/>
              </w:rPr>
            </w:pPr>
          </w:p>
          <w:p w:rsidR="00E75451" w:rsidRPr="001A1104" w:rsidRDefault="00E75451" w:rsidP="00CE5608">
            <w:pPr>
              <w:spacing w:line="259" w:lineRule="auto"/>
              <w:rPr>
                <w:rFonts w:ascii="Calibri" w:eastAsia="Calibri" w:hAnsi="Calibri" w:cs="Times New Roman"/>
                <w:sz w:val="24"/>
                <w:szCs w:val="24"/>
              </w:rPr>
            </w:pPr>
          </w:p>
        </w:tc>
        <w:tc>
          <w:tcPr>
            <w:tcW w:w="3686" w:type="dxa"/>
          </w:tcPr>
          <w:p w:rsidR="00E75451" w:rsidRPr="001A1104" w:rsidRDefault="00E75451" w:rsidP="00876D77">
            <w:pPr>
              <w:spacing w:line="259" w:lineRule="auto"/>
              <w:rPr>
                <w:rFonts w:ascii="Calibri" w:eastAsia="Calibri" w:hAnsi="Calibri" w:cs="Times New Roman"/>
                <w:sz w:val="24"/>
                <w:szCs w:val="24"/>
              </w:rPr>
            </w:pPr>
            <w:r w:rsidRPr="001A1104">
              <w:rPr>
                <w:rFonts w:ascii="Calibri" w:eastAsia="Calibri" w:hAnsi="Calibri" w:cs="Times New Roman"/>
                <w:sz w:val="24"/>
                <w:szCs w:val="24"/>
              </w:rPr>
              <w:t>SIGNATURE:</w:t>
            </w:r>
          </w:p>
        </w:tc>
        <w:tc>
          <w:tcPr>
            <w:tcW w:w="1842" w:type="dxa"/>
          </w:tcPr>
          <w:p w:rsidR="00E75451" w:rsidRPr="001A1104" w:rsidRDefault="00E75451" w:rsidP="00876D77">
            <w:pPr>
              <w:spacing w:line="259" w:lineRule="auto"/>
              <w:rPr>
                <w:rFonts w:ascii="Calibri" w:eastAsia="Calibri" w:hAnsi="Calibri" w:cs="Times New Roman"/>
                <w:sz w:val="24"/>
                <w:szCs w:val="24"/>
              </w:rPr>
            </w:pPr>
            <w:r w:rsidRPr="001A1104">
              <w:rPr>
                <w:rFonts w:ascii="Calibri" w:eastAsia="Calibri" w:hAnsi="Calibri" w:cs="Times New Roman"/>
                <w:sz w:val="24"/>
                <w:szCs w:val="24"/>
              </w:rPr>
              <w:t>DATE:</w:t>
            </w:r>
          </w:p>
        </w:tc>
      </w:tr>
    </w:tbl>
    <w:p w:rsidR="0043317F" w:rsidRDefault="0043317F" w:rsidP="00876D77">
      <w:pPr>
        <w:spacing w:after="0" w:line="259" w:lineRule="auto"/>
        <w:rPr>
          <w:rFonts w:ascii="Calibri" w:eastAsia="Calibri" w:hAnsi="Calibri" w:cs="Times New Roman"/>
          <w:b/>
          <w:sz w:val="24"/>
          <w:szCs w:val="24"/>
        </w:rPr>
      </w:pPr>
    </w:p>
    <w:p w:rsidR="0043317F" w:rsidRDefault="00E75451" w:rsidP="00876D77">
      <w:pPr>
        <w:spacing w:after="0" w:line="259" w:lineRule="auto"/>
        <w:rPr>
          <w:rFonts w:ascii="Calibri" w:eastAsia="Calibri" w:hAnsi="Calibri" w:cs="Times New Roman"/>
          <w:b/>
          <w:sz w:val="24"/>
          <w:szCs w:val="24"/>
        </w:rPr>
      </w:pPr>
      <w:r>
        <w:rPr>
          <w:rFonts w:ascii="Calibri" w:eastAsia="Calibri" w:hAnsi="Calibri" w:cs="Times New Roman"/>
          <w:b/>
          <w:sz w:val="24"/>
          <w:szCs w:val="24"/>
        </w:rPr>
        <w:t>Chief Investigator</w:t>
      </w:r>
    </w:p>
    <w:tbl>
      <w:tblPr>
        <w:tblStyle w:val="TableGrid"/>
        <w:tblW w:w="9180" w:type="dxa"/>
        <w:tblLook w:val="04A0" w:firstRow="1" w:lastRow="0" w:firstColumn="1" w:lastColumn="0" w:noHBand="0" w:noVBand="1"/>
      </w:tblPr>
      <w:tblGrid>
        <w:gridCol w:w="3652"/>
        <w:gridCol w:w="3686"/>
        <w:gridCol w:w="1842"/>
      </w:tblGrid>
      <w:tr w:rsidR="00231E6E" w:rsidTr="001A1104">
        <w:trPr>
          <w:trHeight w:val="642"/>
        </w:trPr>
        <w:tc>
          <w:tcPr>
            <w:tcW w:w="3652" w:type="dxa"/>
          </w:tcPr>
          <w:p w:rsidR="00231E6E" w:rsidRDefault="00231E6E" w:rsidP="00FE3430">
            <w:pPr>
              <w:spacing w:line="259" w:lineRule="auto"/>
              <w:rPr>
                <w:rFonts w:ascii="Calibri" w:eastAsia="Calibri" w:hAnsi="Calibri" w:cs="Times New Roman"/>
                <w:sz w:val="24"/>
                <w:szCs w:val="24"/>
              </w:rPr>
            </w:pPr>
            <w:r w:rsidRPr="00FE3430">
              <w:rPr>
                <w:rFonts w:ascii="Calibri" w:eastAsia="Calibri" w:hAnsi="Calibri" w:cs="Times New Roman"/>
                <w:sz w:val="24"/>
                <w:szCs w:val="24"/>
              </w:rPr>
              <w:t>PRINT NAME:</w:t>
            </w:r>
          </w:p>
          <w:p w:rsidR="00231E6E" w:rsidRDefault="00231E6E" w:rsidP="00FE3430">
            <w:pPr>
              <w:spacing w:line="259" w:lineRule="auto"/>
              <w:rPr>
                <w:rFonts w:ascii="Calibri" w:eastAsia="Calibri" w:hAnsi="Calibri" w:cs="Times New Roman"/>
                <w:sz w:val="24"/>
                <w:szCs w:val="24"/>
              </w:rPr>
            </w:pPr>
          </w:p>
          <w:p w:rsidR="00231E6E" w:rsidRPr="00FE3430" w:rsidRDefault="00231E6E" w:rsidP="00FE3430">
            <w:pPr>
              <w:spacing w:line="259" w:lineRule="auto"/>
              <w:rPr>
                <w:rFonts w:ascii="Calibri" w:eastAsia="Calibri" w:hAnsi="Calibri" w:cs="Times New Roman"/>
                <w:sz w:val="24"/>
                <w:szCs w:val="24"/>
              </w:rPr>
            </w:pPr>
          </w:p>
        </w:tc>
        <w:tc>
          <w:tcPr>
            <w:tcW w:w="3686" w:type="dxa"/>
          </w:tcPr>
          <w:p w:rsidR="00231E6E" w:rsidRPr="00FE3430" w:rsidRDefault="00231E6E" w:rsidP="00FE3430">
            <w:pPr>
              <w:spacing w:line="259" w:lineRule="auto"/>
              <w:rPr>
                <w:rFonts w:ascii="Calibri" w:eastAsia="Calibri" w:hAnsi="Calibri" w:cs="Times New Roman"/>
                <w:sz w:val="24"/>
                <w:szCs w:val="24"/>
              </w:rPr>
            </w:pPr>
            <w:r w:rsidRPr="00FE3430">
              <w:rPr>
                <w:rFonts w:ascii="Calibri" w:eastAsia="Calibri" w:hAnsi="Calibri" w:cs="Times New Roman"/>
                <w:sz w:val="24"/>
                <w:szCs w:val="24"/>
              </w:rPr>
              <w:t>SIGNATURE:</w:t>
            </w:r>
          </w:p>
        </w:tc>
        <w:tc>
          <w:tcPr>
            <w:tcW w:w="1842" w:type="dxa"/>
          </w:tcPr>
          <w:p w:rsidR="00231E6E" w:rsidRPr="00FE3430" w:rsidRDefault="00231E6E" w:rsidP="00FE3430">
            <w:pPr>
              <w:spacing w:line="259" w:lineRule="auto"/>
              <w:rPr>
                <w:rFonts w:ascii="Calibri" w:eastAsia="Calibri" w:hAnsi="Calibri" w:cs="Times New Roman"/>
                <w:sz w:val="24"/>
                <w:szCs w:val="24"/>
              </w:rPr>
            </w:pPr>
            <w:r w:rsidRPr="00FE3430">
              <w:rPr>
                <w:rFonts w:ascii="Calibri" w:eastAsia="Calibri" w:hAnsi="Calibri" w:cs="Times New Roman"/>
                <w:sz w:val="24"/>
                <w:szCs w:val="24"/>
              </w:rPr>
              <w:t>DATE:</w:t>
            </w:r>
          </w:p>
        </w:tc>
      </w:tr>
    </w:tbl>
    <w:p w:rsidR="00231E6E" w:rsidRDefault="00F659C2" w:rsidP="002509F7">
      <w:r>
        <w:rPr>
          <w:rFonts w:ascii="Calibri" w:eastAsia="Calibri" w:hAnsi="Calibri"/>
        </w:rPr>
        <w:br w:type="page"/>
      </w:r>
    </w:p>
    <w:p w:rsidR="00231E6E" w:rsidRPr="001A1104" w:rsidRDefault="00231E6E" w:rsidP="002509F7"/>
    <w:p w:rsidR="005C130E" w:rsidRDefault="00F659C2">
      <w:pPr>
        <w:pStyle w:val="TOC1"/>
        <w:rPr>
          <w:rFonts w:asciiTheme="minorHAnsi" w:eastAsiaTheme="minorEastAsia" w:hAnsiTheme="minorHAnsi" w:cstheme="minorBidi"/>
          <w:b w:val="0"/>
          <w:bCs w:val="0"/>
          <w:caps w:val="0"/>
          <w:noProof/>
          <w:sz w:val="22"/>
          <w:szCs w:val="22"/>
          <w:lang w:eastAsia="en-GB"/>
        </w:rPr>
      </w:pPr>
      <w:r w:rsidRPr="000E40D5">
        <w:rPr>
          <w:rFonts w:asciiTheme="minorHAnsi" w:eastAsiaTheme="majorEastAsia" w:hAnsiTheme="minorHAnsi" w:cstheme="majorBidi"/>
          <w:color w:val="365F91" w:themeColor="accent1" w:themeShade="BF"/>
          <w:sz w:val="28"/>
          <w:szCs w:val="28"/>
        </w:rPr>
        <w:fldChar w:fldCharType="begin"/>
      </w:r>
      <w:r w:rsidRPr="000E40D5">
        <w:instrText xml:space="preserve"> TOC \o "1-3" \h \z \u </w:instrText>
      </w:r>
      <w:r w:rsidRPr="000E40D5">
        <w:rPr>
          <w:rFonts w:asciiTheme="minorHAnsi" w:eastAsiaTheme="majorEastAsia" w:hAnsiTheme="minorHAnsi" w:cstheme="majorBidi"/>
          <w:color w:val="365F91" w:themeColor="accent1" w:themeShade="BF"/>
          <w:sz w:val="28"/>
          <w:szCs w:val="28"/>
        </w:rPr>
        <w:fldChar w:fldCharType="separate"/>
      </w:r>
      <w:hyperlink w:anchor="_Toc30510910" w:history="1">
        <w:r w:rsidR="005C130E" w:rsidRPr="001E6172">
          <w:rPr>
            <w:rStyle w:val="Hyperlink"/>
            <w:noProof/>
          </w:rPr>
          <w:t>Section 1: Administrative Information</w:t>
        </w:r>
        <w:r w:rsidR="005C130E">
          <w:rPr>
            <w:noProof/>
            <w:webHidden/>
          </w:rPr>
          <w:tab/>
        </w:r>
        <w:r w:rsidR="005C130E">
          <w:rPr>
            <w:noProof/>
            <w:webHidden/>
          </w:rPr>
          <w:fldChar w:fldCharType="begin"/>
        </w:r>
        <w:r w:rsidR="005C130E">
          <w:rPr>
            <w:noProof/>
            <w:webHidden/>
          </w:rPr>
          <w:instrText xml:space="preserve"> PAGEREF _Toc30510910 \h </w:instrText>
        </w:r>
        <w:r w:rsidR="005C130E">
          <w:rPr>
            <w:noProof/>
            <w:webHidden/>
          </w:rPr>
        </w:r>
        <w:r w:rsidR="005C130E">
          <w:rPr>
            <w:noProof/>
            <w:webHidden/>
          </w:rPr>
          <w:fldChar w:fldCharType="separate"/>
        </w:r>
        <w:r w:rsidR="005C130E">
          <w:rPr>
            <w:noProof/>
            <w:webHidden/>
          </w:rPr>
          <w:t>1</w:t>
        </w:r>
        <w:r w:rsidR="005C130E">
          <w:rPr>
            <w:noProof/>
            <w:webHidden/>
          </w:rPr>
          <w:fldChar w:fldCharType="end"/>
        </w:r>
      </w:hyperlink>
    </w:p>
    <w:p w:rsidR="005C130E" w:rsidRDefault="005C130E">
      <w:pPr>
        <w:pStyle w:val="TOC1"/>
        <w:rPr>
          <w:rFonts w:asciiTheme="minorHAnsi" w:eastAsiaTheme="minorEastAsia" w:hAnsiTheme="minorHAnsi" w:cstheme="minorBidi"/>
          <w:b w:val="0"/>
          <w:bCs w:val="0"/>
          <w:caps w:val="0"/>
          <w:noProof/>
          <w:sz w:val="22"/>
          <w:szCs w:val="22"/>
          <w:lang w:eastAsia="en-GB"/>
        </w:rPr>
      </w:pPr>
      <w:hyperlink w:anchor="_Toc30510911" w:history="1">
        <w:r w:rsidRPr="001E6172">
          <w:rPr>
            <w:rStyle w:val="Hyperlink"/>
            <w:noProof/>
          </w:rPr>
          <w:t>List of Abbreviations</w:t>
        </w:r>
        <w:r>
          <w:rPr>
            <w:noProof/>
            <w:webHidden/>
          </w:rPr>
          <w:tab/>
        </w:r>
        <w:r>
          <w:rPr>
            <w:noProof/>
            <w:webHidden/>
          </w:rPr>
          <w:fldChar w:fldCharType="begin"/>
        </w:r>
        <w:r>
          <w:rPr>
            <w:noProof/>
            <w:webHidden/>
          </w:rPr>
          <w:instrText xml:space="preserve"> PAGEREF _Toc30510911 \h </w:instrText>
        </w:r>
        <w:r>
          <w:rPr>
            <w:noProof/>
            <w:webHidden/>
          </w:rPr>
        </w:r>
        <w:r>
          <w:rPr>
            <w:noProof/>
            <w:webHidden/>
          </w:rPr>
          <w:fldChar w:fldCharType="separate"/>
        </w:r>
        <w:r>
          <w:rPr>
            <w:noProof/>
            <w:webHidden/>
          </w:rPr>
          <w:t>3</w:t>
        </w:r>
        <w:r>
          <w:rPr>
            <w:noProof/>
            <w:webHidden/>
          </w:rPr>
          <w:fldChar w:fldCharType="end"/>
        </w:r>
      </w:hyperlink>
    </w:p>
    <w:p w:rsidR="005C130E" w:rsidRDefault="005C130E">
      <w:pPr>
        <w:pStyle w:val="TOC1"/>
        <w:rPr>
          <w:rFonts w:asciiTheme="minorHAnsi" w:eastAsiaTheme="minorEastAsia" w:hAnsiTheme="minorHAnsi" w:cstheme="minorBidi"/>
          <w:b w:val="0"/>
          <w:bCs w:val="0"/>
          <w:caps w:val="0"/>
          <w:noProof/>
          <w:sz w:val="22"/>
          <w:szCs w:val="22"/>
          <w:lang w:eastAsia="en-GB"/>
        </w:rPr>
      </w:pPr>
      <w:hyperlink w:anchor="_Toc30510912" w:history="1">
        <w:r w:rsidRPr="001E6172">
          <w:rPr>
            <w:rStyle w:val="Hyperlink"/>
            <w:noProof/>
          </w:rPr>
          <w:t>Section 2: Introduction</w:t>
        </w:r>
        <w:r>
          <w:rPr>
            <w:noProof/>
            <w:webHidden/>
          </w:rPr>
          <w:tab/>
        </w:r>
        <w:r>
          <w:rPr>
            <w:noProof/>
            <w:webHidden/>
          </w:rPr>
          <w:fldChar w:fldCharType="begin"/>
        </w:r>
        <w:r>
          <w:rPr>
            <w:noProof/>
            <w:webHidden/>
          </w:rPr>
          <w:instrText xml:space="preserve"> PAGEREF _Toc30510912 \h </w:instrText>
        </w:r>
        <w:r>
          <w:rPr>
            <w:noProof/>
            <w:webHidden/>
          </w:rPr>
        </w:r>
        <w:r>
          <w:rPr>
            <w:noProof/>
            <w:webHidden/>
          </w:rPr>
          <w:fldChar w:fldCharType="separate"/>
        </w:r>
        <w:r>
          <w:rPr>
            <w:noProof/>
            <w:webHidden/>
          </w:rPr>
          <w:t>4</w:t>
        </w:r>
        <w:r>
          <w:rPr>
            <w:noProof/>
            <w:webHidden/>
          </w:rPr>
          <w:fldChar w:fldCharType="end"/>
        </w:r>
      </w:hyperlink>
    </w:p>
    <w:p w:rsidR="005C130E" w:rsidRDefault="005C130E">
      <w:pPr>
        <w:pStyle w:val="TOC1"/>
        <w:rPr>
          <w:rFonts w:asciiTheme="minorHAnsi" w:eastAsiaTheme="minorEastAsia" w:hAnsiTheme="minorHAnsi" w:cstheme="minorBidi"/>
          <w:b w:val="0"/>
          <w:bCs w:val="0"/>
          <w:caps w:val="0"/>
          <w:noProof/>
          <w:sz w:val="22"/>
          <w:szCs w:val="22"/>
          <w:lang w:eastAsia="en-GB"/>
        </w:rPr>
      </w:pPr>
      <w:hyperlink w:anchor="_Toc30510913" w:history="1">
        <w:r w:rsidRPr="001E6172">
          <w:rPr>
            <w:rStyle w:val="Hyperlink"/>
            <w:noProof/>
          </w:rPr>
          <w:t>Section 3: Study Methods</w:t>
        </w:r>
        <w:r>
          <w:rPr>
            <w:noProof/>
            <w:webHidden/>
          </w:rPr>
          <w:tab/>
        </w:r>
        <w:r>
          <w:rPr>
            <w:noProof/>
            <w:webHidden/>
          </w:rPr>
          <w:fldChar w:fldCharType="begin"/>
        </w:r>
        <w:r>
          <w:rPr>
            <w:noProof/>
            <w:webHidden/>
          </w:rPr>
          <w:instrText xml:space="preserve"> PAGEREF _Toc30510913 \h </w:instrText>
        </w:r>
        <w:r>
          <w:rPr>
            <w:noProof/>
            <w:webHidden/>
          </w:rPr>
        </w:r>
        <w:r>
          <w:rPr>
            <w:noProof/>
            <w:webHidden/>
          </w:rPr>
          <w:fldChar w:fldCharType="separate"/>
        </w:r>
        <w:r>
          <w:rPr>
            <w:noProof/>
            <w:webHidden/>
          </w:rPr>
          <w:t>4</w:t>
        </w:r>
        <w:r>
          <w:rPr>
            <w:noProof/>
            <w:webHidden/>
          </w:rPr>
          <w:fldChar w:fldCharType="end"/>
        </w:r>
      </w:hyperlink>
    </w:p>
    <w:p w:rsidR="005C130E" w:rsidRDefault="005C130E">
      <w:pPr>
        <w:pStyle w:val="TOC1"/>
        <w:rPr>
          <w:rFonts w:asciiTheme="minorHAnsi" w:eastAsiaTheme="minorEastAsia" w:hAnsiTheme="minorHAnsi" w:cstheme="minorBidi"/>
          <w:b w:val="0"/>
          <w:bCs w:val="0"/>
          <w:caps w:val="0"/>
          <w:noProof/>
          <w:sz w:val="22"/>
          <w:szCs w:val="22"/>
          <w:lang w:eastAsia="en-GB"/>
        </w:rPr>
      </w:pPr>
      <w:hyperlink w:anchor="_Toc30510914" w:history="1">
        <w:r w:rsidRPr="001E6172">
          <w:rPr>
            <w:rStyle w:val="Hyperlink"/>
            <w:noProof/>
          </w:rPr>
          <w:t>Section 4: Statistical Principles</w:t>
        </w:r>
        <w:r>
          <w:rPr>
            <w:noProof/>
            <w:webHidden/>
          </w:rPr>
          <w:tab/>
        </w:r>
        <w:r>
          <w:rPr>
            <w:noProof/>
            <w:webHidden/>
          </w:rPr>
          <w:fldChar w:fldCharType="begin"/>
        </w:r>
        <w:r>
          <w:rPr>
            <w:noProof/>
            <w:webHidden/>
          </w:rPr>
          <w:instrText xml:space="preserve"> PAGEREF _Toc30510914 \h </w:instrText>
        </w:r>
        <w:r>
          <w:rPr>
            <w:noProof/>
            <w:webHidden/>
          </w:rPr>
        </w:r>
        <w:r>
          <w:rPr>
            <w:noProof/>
            <w:webHidden/>
          </w:rPr>
          <w:fldChar w:fldCharType="separate"/>
        </w:r>
        <w:r>
          <w:rPr>
            <w:noProof/>
            <w:webHidden/>
          </w:rPr>
          <w:t>4</w:t>
        </w:r>
        <w:r>
          <w:rPr>
            <w:noProof/>
            <w:webHidden/>
          </w:rPr>
          <w:fldChar w:fldCharType="end"/>
        </w:r>
      </w:hyperlink>
    </w:p>
    <w:p w:rsidR="005C130E" w:rsidRDefault="005C130E">
      <w:pPr>
        <w:pStyle w:val="TOC1"/>
        <w:rPr>
          <w:rFonts w:asciiTheme="minorHAnsi" w:eastAsiaTheme="minorEastAsia" w:hAnsiTheme="minorHAnsi" w:cstheme="minorBidi"/>
          <w:b w:val="0"/>
          <w:bCs w:val="0"/>
          <w:caps w:val="0"/>
          <w:noProof/>
          <w:sz w:val="22"/>
          <w:szCs w:val="22"/>
          <w:lang w:eastAsia="en-GB"/>
        </w:rPr>
      </w:pPr>
      <w:hyperlink w:anchor="_Toc30510915" w:history="1">
        <w:r w:rsidRPr="001E6172">
          <w:rPr>
            <w:rStyle w:val="Hyperlink"/>
            <w:noProof/>
          </w:rPr>
          <w:t>Section 5: Trial or Study Population</w:t>
        </w:r>
        <w:r>
          <w:rPr>
            <w:noProof/>
            <w:webHidden/>
          </w:rPr>
          <w:tab/>
        </w:r>
        <w:r>
          <w:rPr>
            <w:noProof/>
            <w:webHidden/>
          </w:rPr>
          <w:fldChar w:fldCharType="begin"/>
        </w:r>
        <w:r>
          <w:rPr>
            <w:noProof/>
            <w:webHidden/>
          </w:rPr>
          <w:instrText xml:space="preserve"> PAGEREF _Toc30510915 \h </w:instrText>
        </w:r>
        <w:r>
          <w:rPr>
            <w:noProof/>
            <w:webHidden/>
          </w:rPr>
        </w:r>
        <w:r>
          <w:rPr>
            <w:noProof/>
            <w:webHidden/>
          </w:rPr>
          <w:fldChar w:fldCharType="separate"/>
        </w:r>
        <w:r>
          <w:rPr>
            <w:noProof/>
            <w:webHidden/>
          </w:rPr>
          <w:t>4</w:t>
        </w:r>
        <w:r>
          <w:rPr>
            <w:noProof/>
            <w:webHidden/>
          </w:rPr>
          <w:fldChar w:fldCharType="end"/>
        </w:r>
      </w:hyperlink>
    </w:p>
    <w:p w:rsidR="005C130E" w:rsidRDefault="005C130E">
      <w:pPr>
        <w:pStyle w:val="TOC1"/>
        <w:rPr>
          <w:rFonts w:asciiTheme="minorHAnsi" w:eastAsiaTheme="minorEastAsia" w:hAnsiTheme="minorHAnsi" w:cstheme="minorBidi"/>
          <w:b w:val="0"/>
          <w:bCs w:val="0"/>
          <w:caps w:val="0"/>
          <w:noProof/>
          <w:sz w:val="22"/>
          <w:szCs w:val="22"/>
          <w:lang w:eastAsia="en-GB"/>
        </w:rPr>
      </w:pPr>
      <w:hyperlink w:anchor="_Toc30510916" w:history="1">
        <w:r w:rsidRPr="001E6172">
          <w:rPr>
            <w:rStyle w:val="Hyperlink"/>
            <w:noProof/>
          </w:rPr>
          <w:t>Section 6: Presentation of data for analysis</w:t>
        </w:r>
        <w:r>
          <w:rPr>
            <w:noProof/>
            <w:webHidden/>
          </w:rPr>
          <w:tab/>
        </w:r>
        <w:r>
          <w:rPr>
            <w:noProof/>
            <w:webHidden/>
          </w:rPr>
          <w:fldChar w:fldCharType="begin"/>
        </w:r>
        <w:r>
          <w:rPr>
            <w:noProof/>
            <w:webHidden/>
          </w:rPr>
          <w:instrText xml:space="preserve"> PAGEREF _Toc30510916 \h </w:instrText>
        </w:r>
        <w:r>
          <w:rPr>
            <w:noProof/>
            <w:webHidden/>
          </w:rPr>
        </w:r>
        <w:r>
          <w:rPr>
            <w:noProof/>
            <w:webHidden/>
          </w:rPr>
          <w:fldChar w:fldCharType="separate"/>
        </w:r>
        <w:r>
          <w:rPr>
            <w:noProof/>
            <w:webHidden/>
          </w:rPr>
          <w:t>5</w:t>
        </w:r>
        <w:r>
          <w:rPr>
            <w:noProof/>
            <w:webHidden/>
          </w:rPr>
          <w:fldChar w:fldCharType="end"/>
        </w:r>
      </w:hyperlink>
    </w:p>
    <w:p w:rsidR="005C130E" w:rsidRDefault="005C130E">
      <w:pPr>
        <w:pStyle w:val="TOC1"/>
        <w:rPr>
          <w:rFonts w:asciiTheme="minorHAnsi" w:eastAsiaTheme="minorEastAsia" w:hAnsiTheme="minorHAnsi" w:cstheme="minorBidi"/>
          <w:b w:val="0"/>
          <w:bCs w:val="0"/>
          <w:caps w:val="0"/>
          <w:noProof/>
          <w:sz w:val="22"/>
          <w:szCs w:val="22"/>
          <w:lang w:eastAsia="en-GB"/>
        </w:rPr>
      </w:pPr>
      <w:hyperlink w:anchor="_Toc30510917" w:history="1">
        <w:r w:rsidRPr="001E6172">
          <w:rPr>
            <w:rStyle w:val="Hyperlink"/>
            <w:noProof/>
          </w:rPr>
          <w:t>Section 7: Analysis</w:t>
        </w:r>
        <w:r>
          <w:rPr>
            <w:noProof/>
            <w:webHidden/>
          </w:rPr>
          <w:tab/>
        </w:r>
        <w:r>
          <w:rPr>
            <w:noProof/>
            <w:webHidden/>
          </w:rPr>
          <w:fldChar w:fldCharType="begin"/>
        </w:r>
        <w:r>
          <w:rPr>
            <w:noProof/>
            <w:webHidden/>
          </w:rPr>
          <w:instrText xml:space="preserve"> PAGEREF _Toc30510917 \h </w:instrText>
        </w:r>
        <w:r>
          <w:rPr>
            <w:noProof/>
            <w:webHidden/>
          </w:rPr>
        </w:r>
        <w:r>
          <w:rPr>
            <w:noProof/>
            <w:webHidden/>
          </w:rPr>
          <w:fldChar w:fldCharType="separate"/>
        </w:r>
        <w:r>
          <w:rPr>
            <w:noProof/>
            <w:webHidden/>
          </w:rPr>
          <w:t>5</w:t>
        </w:r>
        <w:r>
          <w:rPr>
            <w:noProof/>
            <w:webHidden/>
          </w:rPr>
          <w:fldChar w:fldCharType="end"/>
        </w:r>
      </w:hyperlink>
    </w:p>
    <w:p w:rsidR="005C130E" w:rsidRDefault="005C130E">
      <w:pPr>
        <w:pStyle w:val="TOC1"/>
        <w:rPr>
          <w:rFonts w:asciiTheme="minorHAnsi" w:eastAsiaTheme="minorEastAsia" w:hAnsiTheme="minorHAnsi" w:cstheme="minorBidi"/>
          <w:b w:val="0"/>
          <w:bCs w:val="0"/>
          <w:caps w:val="0"/>
          <w:noProof/>
          <w:sz w:val="22"/>
          <w:szCs w:val="22"/>
          <w:lang w:eastAsia="en-GB"/>
        </w:rPr>
      </w:pPr>
      <w:hyperlink w:anchor="_Toc30510918" w:history="1">
        <w:r w:rsidRPr="001E6172">
          <w:rPr>
            <w:rStyle w:val="Hyperlink"/>
            <w:noProof/>
          </w:rPr>
          <w:t>References:</w:t>
        </w:r>
        <w:bookmarkStart w:id="1" w:name="_GoBack"/>
        <w:bookmarkEnd w:id="1"/>
        <w:r>
          <w:rPr>
            <w:noProof/>
            <w:webHidden/>
          </w:rPr>
          <w:tab/>
        </w:r>
        <w:r>
          <w:rPr>
            <w:noProof/>
            <w:webHidden/>
          </w:rPr>
          <w:fldChar w:fldCharType="begin"/>
        </w:r>
        <w:r>
          <w:rPr>
            <w:noProof/>
            <w:webHidden/>
          </w:rPr>
          <w:instrText xml:space="preserve"> PAGEREF _Toc30510918 \h </w:instrText>
        </w:r>
        <w:r>
          <w:rPr>
            <w:noProof/>
            <w:webHidden/>
          </w:rPr>
        </w:r>
        <w:r>
          <w:rPr>
            <w:noProof/>
            <w:webHidden/>
          </w:rPr>
          <w:fldChar w:fldCharType="separate"/>
        </w:r>
        <w:r>
          <w:rPr>
            <w:noProof/>
            <w:webHidden/>
          </w:rPr>
          <w:t>5</w:t>
        </w:r>
        <w:r>
          <w:rPr>
            <w:noProof/>
            <w:webHidden/>
          </w:rPr>
          <w:fldChar w:fldCharType="end"/>
        </w:r>
      </w:hyperlink>
    </w:p>
    <w:p w:rsidR="00F659C2" w:rsidRDefault="00F659C2" w:rsidP="009B3687">
      <w:pPr>
        <w:pStyle w:val="Heading1"/>
        <w:rPr>
          <w:sz w:val="22"/>
        </w:rPr>
      </w:pPr>
      <w:r w:rsidRPr="000E40D5">
        <w:fldChar w:fldCharType="end"/>
      </w:r>
    </w:p>
    <w:p w:rsidR="00F659C2" w:rsidRPr="00A8756C" w:rsidRDefault="00F659C2" w:rsidP="00A8756C">
      <w:pPr>
        <w:spacing w:after="160" w:line="259" w:lineRule="auto"/>
        <w:rPr>
          <w:rFonts w:ascii="Calibri" w:eastAsia="Calibri" w:hAnsi="Calibri" w:cs="Times New Roman"/>
          <w:b/>
          <w:sz w:val="24"/>
          <w:szCs w:val="24"/>
        </w:rPr>
      </w:pPr>
    </w:p>
    <w:p w:rsidR="002A0188" w:rsidRDefault="002A0188">
      <w:r>
        <w:lastRenderedPageBreak/>
        <w:br w:type="page"/>
      </w:r>
    </w:p>
    <w:p w:rsidR="002509F7" w:rsidRDefault="002509F7" w:rsidP="009B3687">
      <w:pPr>
        <w:pStyle w:val="Heading1"/>
      </w:pPr>
      <w:bookmarkStart w:id="2" w:name="_Toc30510911"/>
      <w:r>
        <w:lastRenderedPageBreak/>
        <w:t>List of Abbreviations</w:t>
      </w:r>
      <w:bookmarkEnd w:id="2"/>
    </w:p>
    <w:p w:rsidR="000E6A8E" w:rsidRDefault="000E6A8E" w:rsidP="0088762D">
      <w:pPr>
        <w:rPr>
          <w:sz w:val="24"/>
          <w:szCs w:val="24"/>
        </w:rPr>
      </w:pPr>
      <w:r w:rsidRPr="00C854C0">
        <w:rPr>
          <w:sz w:val="24"/>
          <w:szCs w:val="24"/>
        </w:rPr>
        <w:t>&lt;</w:t>
      </w:r>
      <w:r w:rsidR="00231E6E" w:rsidRPr="00C854C0">
        <w:rPr>
          <w:sz w:val="24"/>
          <w:szCs w:val="24"/>
        </w:rPr>
        <w:t>&lt;</w:t>
      </w:r>
      <w:r w:rsidRPr="00C854C0">
        <w:rPr>
          <w:sz w:val="24"/>
          <w:szCs w:val="24"/>
        </w:rPr>
        <w:t>Add or remove as appropriate</w:t>
      </w:r>
      <w:r w:rsidR="00231E6E" w:rsidRPr="00C854C0">
        <w:rPr>
          <w:sz w:val="24"/>
          <w:szCs w:val="24"/>
        </w:rPr>
        <w:t>&gt;</w:t>
      </w:r>
      <w:r w:rsidRPr="00C854C0">
        <w:rPr>
          <w:sz w:val="24"/>
          <w:szCs w:val="24"/>
        </w:rPr>
        <w:t>&gt;</w:t>
      </w:r>
    </w:p>
    <w:p w:rsidR="002509F7" w:rsidRDefault="002509F7" w:rsidP="0088762D">
      <w:pPr>
        <w:rPr>
          <w:sz w:val="24"/>
          <w:szCs w:val="24"/>
        </w:rPr>
      </w:pPr>
    </w:p>
    <w:tbl>
      <w:tblPr>
        <w:tblStyle w:val="TableGrid"/>
        <w:tblW w:w="0" w:type="auto"/>
        <w:tblLook w:val="04A0" w:firstRow="1" w:lastRow="0" w:firstColumn="1" w:lastColumn="0" w:noHBand="0" w:noVBand="1"/>
      </w:tblPr>
      <w:tblGrid>
        <w:gridCol w:w="1504"/>
        <w:gridCol w:w="7512"/>
      </w:tblGrid>
      <w:tr w:rsidR="000E6A8E" w:rsidTr="001A1104">
        <w:tc>
          <w:tcPr>
            <w:tcW w:w="1522" w:type="dxa"/>
          </w:tcPr>
          <w:p w:rsidR="000E6A8E" w:rsidRDefault="000E6A8E" w:rsidP="00747EA1">
            <w:pPr>
              <w:rPr>
                <w:rFonts w:ascii="Arial" w:hAnsi="Arial" w:cs="Arial"/>
                <w:b/>
              </w:rPr>
            </w:pPr>
            <w:r>
              <w:rPr>
                <w:rFonts w:ascii="Arial" w:hAnsi="Arial" w:cs="Arial"/>
                <w:b/>
              </w:rPr>
              <w:t>AE</w:t>
            </w:r>
          </w:p>
        </w:tc>
        <w:tc>
          <w:tcPr>
            <w:tcW w:w="7720" w:type="dxa"/>
          </w:tcPr>
          <w:p w:rsidR="000E6A8E" w:rsidRDefault="000E6A8E" w:rsidP="00747EA1">
            <w:pPr>
              <w:rPr>
                <w:rFonts w:ascii="Arial" w:hAnsi="Arial" w:cs="Arial"/>
              </w:rPr>
            </w:pPr>
            <w:r>
              <w:rPr>
                <w:rFonts w:ascii="Arial" w:hAnsi="Arial" w:cs="Arial"/>
              </w:rPr>
              <w:t>Adverse Event</w:t>
            </w:r>
          </w:p>
        </w:tc>
      </w:tr>
      <w:tr w:rsidR="000E6A8E" w:rsidTr="001A1104">
        <w:tc>
          <w:tcPr>
            <w:tcW w:w="1522" w:type="dxa"/>
          </w:tcPr>
          <w:p w:rsidR="000E6A8E" w:rsidRDefault="000E6A8E" w:rsidP="00747EA1">
            <w:pPr>
              <w:rPr>
                <w:rFonts w:ascii="Arial" w:hAnsi="Arial" w:cs="Arial"/>
                <w:b/>
              </w:rPr>
            </w:pPr>
            <w:r>
              <w:rPr>
                <w:rFonts w:ascii="Arial" w:hAnsi="Arial" w:cs="Arial"/>
                <w:b/>
              </w:rPr>
              <w:t>APR</w:t>
            </w:r>
          </w:p>
        </w:tc>
        <w:tc>
          <w:tcPr>
            <w:tcW w:w="7720" w:type="dxa"/>
          </w:tcPr>
          <w:p w:rsidR="000E6A8E" w:rsidRDefault="000E6A8E" w:rsidP="00747EA1">
            <w:pPr>
              <w:rPr>
                <w:rFonts w:ascii="Arial" w:hAnsi="Arial" w:cs="Arial"/>
              </w:rPr>
            </w:pPr>
            <w:r>
              <w:rPr>
                <w:rFonts w:ascii="Arial" w:hAnsi="Arial" w:cs="Arial"/>
              </w:rPr>
              <w:t>Annual Progress Reports</w:t>
            </w:r>
          </w:p>
        </w:tc>
      </w:tr>
      <w:tr w:rsidR="000E6A8E" w:rsidTr="001A1104">
        <w:tc>
          <w:tcPr>
            <w:tcW w:w="1522" w:type="dxa"/>
          </w:tcPr>
          <w:p w:rsidR="000E6A8E" w:rsidRDefault="000E6A8E" w:rsidP="00747EA1">
            <w:pPr>
              <w:rPr>
                <w:rFonts w:ascii="Arial" w:hAnsi="Arial" w:cs="Arial"/>
                <w:b/>
              </w:rPr>
            </w:pPr>
            <w:r>
              <w:rPr>
                <w:rFonts w:ascii="Arial" w:hAnsi="Arial" w:cs="Arial"/>
                <w:b/>
              </w:rPr>
              <w:t>CI</w:t>
            </w:r>
          </w:p>
        </w:tc>
        <w:tc>
          <w:tcPr>
            <w:tcW w:w="7720" w:type="dxa"/>
          </w:tcPr>
          <w:p w:rsidR="000E6A8E" w:rsidRDefault="000E6A8E" w:rsidP="00747EA1">
            <w:pPr>
              <w:rPr>
                <w:rFonts w:ascii="Arial" w:hAnsi="Arial" w:cs="Arial"/>
              </w:rPr>
            </w:pPr>
            <w:r>
              <w:rPr>
                <w:rFonts w:ascii="Arial" w:hAnsi="Arial" w:cs="Arial"/>
              </w:rPr>
              <w:t>Chief Investigator</w:t>
            </w:r>
          </w:p>
        </w:tc>
      </w:tr>
      <w:tr w:rsidR="000E6A8E" w:rsidTr="001A1104">
        <w:tc>
          <w:tcPr>
            <w:tcW w:w="1522" w:type="dxa"/>
          </w:tcPr>
          <w:p w:rsidR="000E6A8E" w:rsidRDefault="000E6A8E" w:rsidP="00747EA1">
            <w:pPr>
              <w:rPr>
                <w:rFonts w:ascii="Arial" w:hAnsi="Arial" w:cs="Arial"/>
                <w:b/>
              </w:rPr>
            </w:pPr>
            <w:r>
              <w:rPr>
                <w:rFonts w:ascii="Arial" w:hAnsi="Arial" w:cs="Arial"/>
                <w:b/>
              </w:rPr>
              <w:t>CRF</w:t>
            </w:r>
          </w:p>
        </w:tc>
        <w:tc>
          <w:tcPr>
            <w:tcW w:w="7720" w:type="dxa"/>
          </w:tcPr>
          <w:p w:rsidR="000E6A8E" w:rsidRDefault="000E6A8E" w:rsidP="00747EA1">
            <w:pPr>
              <w:rPr>
                <w:rFonts w:ascii="Arial" w:hAnsi="Arial" w:cs="Arial"/>
              </w:rPr>
            </w:pPr>
            <w:r>
              <w:rPr>
                <w:rFonts w:ascii="Arial" w:hAnsi="Arial" w:cs="Arial"/>
              </w:rPr>
              <w:t>Case Report Forms</w:t>
            </w:r>
          </w:p>
        </w:tc>
      </w:tr>
      <w:tr w:rsidR="000E6A8E" w:rsidTr="001A1104">
        <w:tc>
          <w:tcPr>
            <w:tcW w:w="1522" w:type="dxa"/>
          </w:tcPr>
          <w:p w:rsidR="000E6A8E" w:rsidRDefault="000E6A8E" w:rsidP="00747EA1">
            <w:pPr>
              <w:rPr>
                <w:rFonts w:ascii="Arial" w:hAnsi="Arial" w:cs="Arial"/>
                <w:b/>
              </w:rPr>
            </w:pPr>
            <w:r>
              <w:rPr>
                <w:rFonts w:ascii="Arial" w:hAnsi="Arial" w:cs="Arial"/>
                <w:b/>
              </w:rPr>
              <w:t>CTA</w:t>
            </w:r>
          </w:p>
        </w:tc>
        <w:tc>
          <w:tcPr>
            <w:tcW w:w="7720" w:type="dxa"/>
          </w:tcPr>
          <w:p w:rsidR="000E6A8E" w:rsidRDefault="000E6A8E" w:rsidP="00747EA1">
            <w:pPr>
              <w:rPr>
                <w:rFonts w:ascii="Arial" w:hAnsi="Arial" w:cs="Arial"/>
              </w:rPr>
            </w:pPr>
            <w:r>
              <w:rPr>
                <w:rFonts w:ascii="Arial" w:hAnsi="Arial" w:cs="Arial"/>
              </w:rPr>
              <w:t>Clinical Trial Authorisation</w:t>
            </w:r>
          </w:p>
        </w:tc>
      </w:tr>
      <w:tr w:rsidR="000E6A8E" w:rsidTr="001A1104">
        <w:tc>
          <w:tcPr>
            <w:tcW w:w="1522" w:type="dxa"/>
          </w:tcPr>
          <w:p w:rsidR="000E6A8E" w:rsidRDefault="000E6A8E" w:rsidP="00747EA1">
            <w:pPr>
              <w:rPr>
                <w:rFonts w:ascii="Arial" w:hAnsi="Arial" w:cs="Arial"/>
                <w:b/>
              </w:rPr>
            </w:pPr>
            <w:r>
              <w:rPr>
                <w:rFonts w:ascii="Arial" w:hAnsi="Arial" w:cs="Arial"/>
                <w:b/>
              </w:rPr>
              <w:t>CTIMP</w:t>
            </w:r>
          </w:p>
        </w:tc>
        <w:tc>
          <w:tcPr>
            <w:tcW w:w="7720" w:type="dxa"/>
          </w:tcPr>
          <w:p w:rsidR="000E6A8E" w:rsidRDefault="000E6A8E" w:rsidP="00747EA1">
            <w:pPr>
              <w:rPr>
                <w:rFonts w:ascii="Arial" w:hAnsi="Arial" w:cs="Arial"/>
              </w:rPr>
            </w:pPr>
            <w:r>
              <w:rPr>
                <w:rFonts w:ascii="Arial" w:hAnsi="Arial" w:cs="Arial"/>
              </w:rPr>
              <w:t>Clinical Trial of an Investigational Medicinal Product</w:t>
            </w:r>
          </w:p>
        </w:tc>
      </w:tr>
      <w:tr w:rsidR="000E6A8E" w:rsidTr="001A1104">
        <w:tc>
          <w:tcPr>
            <w:tcW w:w="1522" w:type="dxa"/>
          </w:tcPr>
          <w:p w:rsidR="000E6A8E" w:rsidRDefault="000E6A8E" w:rsidP="00747EA1">
            <w:pPr>
              <w:rPr>
                <w:rFonts w:ascii="Arial" w:hAnsi="Arial" w:cs="Arial"/>
                <w:b/>
              </w:rPr>
            </w:pPr>
            <w:r>
              <w:rPr>
                <w:rFonts w:ascii="Arial" w:hAnsi="Arial" w:cs="Arial"/>
                <w:b/>
              </w:rPr>
              <w:t>DMEC</w:t>
            </w:r>
          </w:p>
        </w:tc>
        <w:tc>
          <w:tcPr>
            <w:tcW w:w="7720" w:type="dxa"/>
          </w:tcPr>
          <w:p w:rsidR="000E6A8E" w:rsidRDefault="000E6A8E" w:rsidP="00747EA1">
            <w:pPr>
              <w:rPr>
                <w:rFonts w:ascii="Arial" w:hAnsi="Arial" w:cs="Arial"/>
              </w:rPr>
            </w:pPr>
            <w:r>
              <w:rPr>
                <w:rFonts w:ascii="Arial" w:hAnsi="Arial" w:cs="Arial"/>
              </w:rPr>
              <w:t>Data Monitoring and Ethics Committee</w:t>
            </w:r>
          </w:p>
        </w:tc>
      </w:tr>
      <w:tr w:rsidR="000E6A8E" w:rsidTr="001A1104">
        <w:tc>
          <w:tcPr>
            <w:tcW w:w="1522" w:type="dxa"/>
          </w:tcPr>
          <w:p w:rsidR="000E6A8E" w:rsidRDefault="000E6A8E" w:rsidP="00747EA1">
            <w:pPr>
              <w:rPr>
                <w:rFonts w:ascii="Arial" w:hAnsi="Arial" w:cs="Arial"/>
                <w:b/>
              </w:rPr>
            </w:pPr>
            <w:r>
              <w:rPr>
                <w:rFonts w:ascii="Arial" w:hAnsi="Arial" w:cs="Arial"/>
                <w:b/>
              </w:rPr>
              <w:t>DSUR</w:t>
            </w:r>
          </w:p>
        </w:tc>
        <w:tc>
          <w:tcPr>
            <w:tcW w:w="7720" w:type="dxa"/>
          </w:tcPr>
          <w:p w:rsidR="000E6A8E" w:rsidRDefault="000E6A8E" w:rsidP="00747EA1">
            <w:pPr>
              <w:rPr>
                <w:rFonts w:ascii="Arial" w:hAnsi="Arial" w:cs="Arial"/>
              </w:rPr>
            </w:pPr>
            <w:r>
              <w:rPr>
                <w:rFonts w:ascii="Arial" w:hAnsi="Arial" w:cs="Arial"/>
              </w:rPr>
              <w:t>Development Safety Update Report</w:t>
            </w:r>
          </w:p>
        </w:tc>
      </w:tr>
      <w:tr w:rsidR="000E6A8E" w:rsidTr="001A1104">
        <w:tc>
          <w:tcPr>
            <w:tcW w:w="1522" w:type="dxa"/>
          </w:tcPr>
          <w:p w:rsidR="000E6A8E" w:rsidRDefault="000E6A8E" w:rsidP="00747EA1">
            <w:pPr>
              <w:rPr>
                <w:rFonts w:ascii="Arial" w:hAnsi="Arial" w:cs="Arial"/>
                <w:b/>
              </w:rPr>
            </w:pPr>
            <w:r>
              <w:rPr>
                <w:rFonts w:ascii="Arial" w:hAnsi="Arial" w:cs="Arial"/>
                <w:b/>
              </w:rPr>
              <w:t>DRG</w:t>
            </w:r>
          </w:p>
        </w:tc>
        <w:tc>
          <w:tcPr>
            <w:tcW w:w="7720" w:type="dxa"/>
          </w:tcPr>
          <w:p w:rsidR="000E6A8E" w:rsidRDefault="000E6A8E" w:rsidP="00747EA1">
            <w:pPr>
              <w:rPr>
                <w:rFonts w:ascii="Arial" w:hAnsi="Arial" w:cs="Arial"/>
              </w:rPr>
            </w:pPr>
            <w:r>
              <w:rPr>
                <w:rFonts w:ascii="Arial" w:hAnsi="Arial" w:cs="Arial"/>
              </w:rPr>
              <w:t>Document Review Group</w:t>
            </w:r>
          </w:p>
        </w:tc>
      </w:tr>
      <w:tr w:rsidR="000E6A8E" w:rsidTr="001A1104">
        <w:tc>
          <w:tcPr>
            <w:tcW w:w="1522" w:type="dxa"/>
          </w:tcPr>
          <w:p w:rsidR="000E6A8E" w:rsidRDefault="000E6A8E" w:rsidP="00747EA1">
            <w:pPr>
              <w:rPr>
                <w:rFonts w:ascii="Arial" w:hAnsi="Arial" w:cs="Arial"/>
                <w:b/>
              </w:rPr>
            </w:pPr>
            <w:r>
              <w:rPr>
                <w:rFonts w:ascii="Arial" w:hAnsi="Arial" w:cs="Arial"/>
                <w:b/>
              </w:rPr>
              <w:t>GCP</w:t>
            </w:r>
          </w:p>
        </w:tc>
        <w:tc>
          <w:tcPr>
            <w:tcW w:w="7720" w:type="dxa"/>
          </w:tcPr>
          <w:p w:rsidR="000E6A8E" w:rsidRDefault="000E6A8E" w:rsidP="00747EA1">
            <w:pPr>
              <w:rPr>
                <w:rFonts w:ascii="Arial" w:hAnsi="Arial" w:cs="Arial"/>
              </w:rPr>
            </w:pPr>
            <w:r>
              <w:rPr>
                <w:rFonts w:ascii="Arial" w:hAnsi="Arial" w:cs="Arial"/>
              </w:rPr>
              <w:t>Good Clinical Practice</w:t>
            </w:r>
          </w:p>
        </w:tc>
      </w:tr>
      <w:tr w:rsidR="000E6A8E" w:rsidTr="001A1104">
        <w:tc>
          <w:tcPr>
            <w:tcW w:w="1522" w:type="dxa"/>
          </w:tcPr>
          <w:p w:rsidR="000E6A8E" w:rsidRDefault="000E6A8E" w:rsidP="00747EA1">
            <w:pPr>
              <w:rPr>
                <w:rFonts w:ascii="Arial" w:hAnsi="Arial" w:cs="Arial"/>
                <w:b/>
              </w:rPr>
            </w:pPr>
            <w:r>
              <w:rPr>
                <w:rFonts w:ascii="Arial" w:hAnsi="Arial" w:cs="Arial"/>
                <w:b/>
              </w:rPr>
              <w:t>IB</w:t>
            </w:r>
          </w:p>
        </w:tc>
        <w:tc>
          <w:tcPr>
            <w:tcW w:w="7720" w:type="dxa"/>
          </w:tcPr>
          <w:p w:rsidR="000E6A8E" w:rsidRDefault="000E6A8E" w:rsidP="00747EA1">
            <w:pPr>
              <w:rPr>
                <w:rFonts w:ascii="Arial" w:hAnsi="Arial" w:cs="Arial"/>
              </w:rPr>
            </w:pPr>
            <w:r>
              <w:rPr>
                <w:rFonts w:ascii="Arial" w:hAnsi="Arial" w:cs="Arial"/>
              </w:rPr>
              <w:t>Investigator Brochure</w:t>
            </w:r>
          </w:p>
        </w:tc>
      </w:tr>
      <w:tr w:rsidR="000E6A8E" w:rsidTr="001A1104">
        <w:tc>
          <w:tcPr>
            <w:tcW w:w="1522" w:type="dxa"/>
          </w:tcPr>
          <w:p w:rsidR="000E6A8E" w:rsidRDefault="000E6A8E" w:rsidP="00747EA1">
            <w:pPr>
              <w:rPr>
                <w:rFonts w:ascii="Arial" w:hAnsi="Arial" w:cs="Arial"/>
                <w:b/>
              </w:rPr>
            </w:pPr>
            <w:r>
              <w:rPr>
                <w:rFonts w:ascii="Arial" w:hAnsi="Arial" w:cs="Arial"/>
                <w:b/>
              </w:rPr>
              <w:t>ISF</w:t>
            </w:r>
          </w:p>
        </w:tc>
        <w:tc>
          <w:tcPr>
            <w:tcW w:w="7720" w:type="dxa"/>
          </w:tcPr>
          <w:p w:rsidR="000E6A8E" w:rsidRDefault="000E6A8E" w:rsidP="00747EA1">
            <w:pPr>
              <w:rPr>
                <w:rFonts w:ascii="Arial" w:hAnsi="Arial" w:cs="Arial"/>
              </w:rPr>
            </w:pPr>
            <w:r>
              <w:rPr>
                <w:rFonts w:ascii="Arial" w:hAnsi="Arial" w:cs="Arial"/>
              </w:rPr>
              <w:t>Investigator Site File</w:t>
            </w:r>
          </w:p>
        </w:tc>
      </w:tr>
      <w:tr w:rsidR="000E6A8E" w:rsidTr="001A1104">
        <w:tc>
          <w:tcPr>
            <w:tcW w:w="1522" w:type="dxa"/>
          </w:tcPr>
          <w:p w:rsidR="000E6A8E" w:rsidRDefault="000E6A8E" w:rsidP="00747EA1">
            <w:pPr>
              <w:rPr>
                <w:rFonts w:ascii="Arial" w:hAnsi="Arial" w:cs="Arial"/>
                <w:b/>
              </w:rPr>
            </w:pPr>
            <w:r>
              <w:rPr>
                <w:rFonts w:ascii="Arial" w:hAnsi="Arial" w:cs="Arial"/>
                <w:b/>
              </w:rPr>
              <w:t>MHRA</w:t>
            </w:r>
          </w:p>
        </w:tc>
        <w:tc>
          <w:tcPr>
            <w:tcW w:w="7720" w:type="dxa"/>
          </w:tcPr>
          <w:p w:rsidR="000E6A8E" w:rsidRDefault="000E6A8E" w:rsidP="00747EA1">
            <w:pPr>
              <w:rPr>
                <w:rFonts w:ascii="Arial" w:hAnsi="Arial" w:cs="Arial"/>
              </w:rPr>
            </w:pPr>
            <w:r>
              <w:rPr>
                <w:rFonts w:ascii="Arial" w:hAnsi="Arial" w:cs="Arial"/>
              </w:rPr>
              <w:t>Medicines and Healthcare products Regulatory Agency</w:t>
            </w:r>
          </w:p>
        </w:tc>
      </w:tr>
      <w:tr w:rsidR="000E6A8E" w:rsidTr="001A1104">
        <w:tc>
          <w:tcPr>
            <w:tcW w:w="1522" w:type="dxa"/>
          </w:tcPr>
          <w:p w:rsidR="000E6A8E" w:rsidRDefault="000E6A8E" w:rsidP="00747EA1">
            <w:pPr>
              <w:rPr>
                <w:rFonts w:ascii="Arial" w:hAnsi="Arial" w:cs="Arial"/>
                <w:b/>
              </w:rPr>
            </w:pPr>
            <w:r>
              <w:rPr>
                <w:rFonts w:ascii="Arial" w:hAnsi="Arial" w:cs="Arial"/>
                <w:b/>
              </w:rPr>
              <w:t>MP</w:t>
            </w:r>
          </w:p>
        </w:tc>
        <w:tc>
          <w:tcPr>
            <w:tcW w:w="7720" w:type="dxa"/>
          </w:tcPr>
          <w:p w:rsidR="000E6A8E" w:rsidRDefault="000E6A8E" w:rsidP="00747EA1">
            <w:pPr>
              <w:rPr>
                <w:rFonts w:ascii="Arial" w:hAnsi="Arial" w:cs="Arial"/>
              </w:rPr>
            </w:pPr>
            <w:r>
              <w:rPr>
                <w:rFonts w:ascii="Arial" w:hAnsi="Arial" w:cs="Arial"/>
              </w:rPr>
              <w:t>Medicinal Product</w:t>
            </w:r>
          </w:p>
        </w:tc>
      </w:tr>
      <w:tr w:rsidR="000E6A8E" w:rsidTr="001A1104">
        <w:tc>
          <w:tcPr>
            <w:tcW w:w="1522" w:type="dxa"/>
          </w:tcPr>
          <w:p w:rsidR="000E6A8E" w:rsidRDefault="000E6A8E" w:rsidP="00747EA1">
            <w:pPr>
              <w:rPr>
                <w:rFonts w:ascii="Arial" w:hAnsi="Arial" w:cs="Arial"/>
                <w:b/>
              </w:rPr>
            </w:pPr>
            <w:r>
              <w:rPr>
                <w:rFonts w:ascii="Arial" w:hAnsi="Arial" w:cs="Arial"/>
                <w:b/>
              </w:rPr>
              <w:t>PI</w:t>
            </w:r>
          </w:p>
        </w:tc>
        <w:tc>
          <w:tcPr>
            <w:tcW w:w="7720" w:type="dxa"/>
          </w:tcPr>
          <w:p w:rsidR="000E6A8E" w:rsidRDefault="000E6A8E" w:rsidP="00747EA1">
            <w:pPr>
              <w:rPr>
                <w:rFonts w:ascii="Arial" w:hAnsi="Arial" w:cs="Arial"/>
              </w:rPr>
            </w:pPr>
            <w:r>
              <w:rPr>
                <w:rFonts w:ascii="Arial" w:hAnsi="Arial" w:cs="Arial"/>
              </w:rPr>
              <w:t>Principal Investigator</w:t>
            </w:r>
          </w:p>
        </w:tc>
      </w:tr>
      <w:tr w:rsidR="000E6A8E" w:rsidTr="001A1104">
        <w:tc>
          <w:tcPr>
            <w:tcW w:w="1522" w:type="dxa"/>
          </w:tcPr>
          <w:p w:rsidR="000E6A8E" w:rsidRDefault="000E6A8E" w:rsidP="00747EA1">
            <w:pPr>
              <w:rPr>
                <w:rFonts w:ascii="Arial" w:hAnsi="Arial" w:cs="Arial"/>
                <w:b/>
              </w:rPr>
            </w:pPr>
            <w:r>
              <w:rPr>
                <w:rFonts w:ascii="Arial" w:hAnsi="Arial" w:cs="Arial"/>
                <w:b/>
              </w:rPr>
              <w:t>REC</w:t>
            </w:r>
          </w:p>
        </w:tc>
        <w:tc>
          <w:tcPr>
            <w:tcW w:w="7720" w:type="dxa"/>
          </w:tcPr>
          <w:p w:rsidR="000E6A8E" w:rsidRDefault="000E6A8E" w:rsidP="00747EA1">
            <w:pPr>
              <w:rPr>
                <w:rFonts w:ascii="Arial" w:hAnsi="Arial" w:cs="Arial"/>
              </w:rPr>
            </w:pPr>
            <w:r>
              <w:rPr>
                <w:rFonts w:ascii="Arial" w:hAnsi="Arial" w:cs="Arial"/>
              </w:rPr>
              <w:t xml:space="preserve">Research Ethics Committee </w:t>
            </w:r>
          </w:p>
        </w:tc>
      </w:tr>
      <w:tr w:rsidR="000E6A8E" w:rsidTr="001A1104">
        <w:tc>
          <w:tcPr>
            <w:tcW w:w="1522" w:type="dxa"/>
          </w:tcPr>
          <w:p w:rsidR="000E6A8E" w:rsidRDefault="000E6A8E" w:rsidP="00747EA1">
            <w:pPr>
              <w:rPr>
                <w:rFonts w:ascii="Arial" w:hAnsi="Arial" w:cs="Arial"/>
                <w:b/>
              </w:rPr>
            </w:pPr>
            <w:r>
              <w:rPr>
                <w:rFonts w:ascii="Arial" w:hAnsi="Arial" w:cs="Arial"/>
                <w:b/>
              </w:rPr>
              <w:t>SAE</w:t>
            </w:r>
          </w:p>
        </w:tc>
        <w:tc>
          <w:tcPr>
            <w:tcW w:w="7720" w:type="dxa"/>
          </w:tcPr>
          <w:p w:rsidR="000E6A8E" w:rsidRDefault="000E6A8E" w:rsidP="00747EA1">
            <w:pPr>
              <w:rPr>
                <w:rFonts w:ascii="Arial" w:hAnsi="Arial" w:cs="Arial"/>
              </w:rPr>
            </w:pPr>
            <w:r>
              <w:rPr>
                <w:rFonts w:ascii="Arial" w:hAnsi="Arial" w:cs="Arial"/>
              </w:rPr>
              <w:t>Serious Adverse Event</w:t>
            </w:r>
          </w:p>
        </w:tc>
      </w:tr>
      <w:tr w:rsidR="000E6A8E" w:rsidTr="001A1104">
        <w:tc>
          <w:tcPr>
            <w:tcW w:w="1522" w:type="dxa"/>
          </w:tcPr>
          <w:p w:rsidR="000E6A8E" w:rsidRDefault="000E6A8E" w:rsidP="00747EA1">
            <w:pPr>
              <w:rPr>
                <w:rFonts w:ascii="Arial" w:hAnsi="Arial" w:cs="Arial"/>
                <w:b/>
              </w:rPr>
            </w:pPr>
            <w:r>
              <w:rPr>
                <w:rFonts w:ascii="Arial" w:hAnsi="Arial" w:cs="Arial"/>
                <w:b/>
              </w:rPr>
              <w:t>SAR</w:t>
            </w:r>
          </w:p>
        </w:tc>
        <w:tc>
          <w:tcPr>
            <w:tcW w:w="7720" w:type="dxa"/>
          </w:tcPr>
          <w:p w:rsidR="000E6A8E" w:rsidRDefault="000E6A8E" w:rsidP="00747EA1">
            <w:pPr>
              <w:rPr>
                <w:rFonts w:ascii="Arial" w:hAnsi="Arial" w:cs="Arial"/>
              </w:rPr>
            </w:pPr>
            <w:r>
              <w:rPr>
                <w:rFonts w:ascii="Arial" w:hAnsi="Arial" w:cs="Arial"/>
              </w:rPr>
              <w:t>Serious Adverse Reaction</w:t>
            </w:r>
          </w:p>
        </w:tc>
      </w:tr>
      <w:tr w:rsidR="000E6A8E" w:rsidTr="001A1104">
        <w:tc>
          <w:tcPr>
            <w:tcW w:w="1522" w:type="dxa"/>
          </w:tcPr>
          <w:p w:rsidR="000E6A8E" w:rsidRDefault="000E6A8E" w:rsidP="00747EA1">
            <w:pPr>
              <w:rPr>
                <w:rFonts w:ascii="Arial" w:hAnsi="Arial" w:cs="Arial"/>
                <w:b/>
              </w:rPr>
            </w:pPr>
            <w:r>
              <w:rPr>
                <w:rFonts w:ascii="Arial" w:hAnsi="Arial" w:cs="Arial"/>
                <w:b/>
              </w:rPr>
              <w:t>SUSAR</w:t>
            </w:r>
          </w:p>
        </w:tc>
        <w:tc>
          <w:tcPr>
            <w:tcW w:w="7720" w:type="dxa"/>
          </w:tcPr>
          <w:p w:rsidR="000E6A8E" w:rsidRDefault="000E6A8E" w:rsidP="00747EA1">
            <w:pPr>
              <w:rPr>
                <w:rFonts w:ascii="Arial" w:hAnsi="Arial" w:cs="Arial"/>
              </w:rPr>
            </w:pPr>
            <w:r>
              <w:rPr>
                <w:rFonts w:ascii="Arial" w:hAnsi="Arial" w:cs="Arial"/>
              </w:rPr>
              <w:t>Suspected Unexpected Serious Adverse Reaction</w:t>
            </w:r>
          </w:p>
        </w:tc>
      </w:tr>
      <w:tr w:rsidR="000E6A8E" w:rsidTr="001A1104">
        <w:tc>
          <w:tcPr>
            <w:tcW w:w="1522" w:type="dxa"/>
          </w:tcPr>
          <w:p w:rsidR="000E6A8E" w:rsidRDefault="000E6A8E" w:rsidP="00747EA1">
            <w:pPr>
              <w:rPr>
                <w:rFonts w:ascii="Arial" w:hAnsi="Arial" w:cs="Arial"/>
                <w:b/>
              </w:rPr>
            </w:pPr>
            <w:r>
              <w:rPr>
                <w:rFonts w:ascii="Arial" w:hAnsi="Arial" w:cs="Arial"/>
                <w:b/>
              </w:rPr>
              <w:t>SmPC</w:t>
            </w:r>
          </w:p>
        </w:tc>
        <w:tc>
          <w:tcPr>
            <w:tcW w:w="7720" w:type="dxa"/>
          </w:tcPr>
          <w:p w:rsidR="000E6A8E" w:rsidRDefault="000E6A8E" w:rsidP="00747EA1">
            <w:pPr>
              <w:rPr>
                <w:rFonts w:ascii="Arial" w:hAnsi="Arial" w:cs="Arial"/>
              </w:rPr>
            </w:pPr>
            <w:r>
              <w:rPr>
                <w:rFonts w:ascii="Arial" w:hAnsi="Arial" w:cs="Arial"/>
              </w:rPr>
              <w:t>Summary of Product Characteristics</w:t>
            </w:r>
          </w:p>
        </w:tc>
      </w:tr>
      <w:tr w:rsidR="000E6A8E" w:rsidTr="001A1104">
        <w:tc>
          <w:tcPr>
            <w:tcW w:w="1522" w:type="dxa"/>
          </w:tcPr>
          <w:p w:rsidR="000E6A8E" w:rsidRDefault="000E6A8E" w:rsidP="00747EA1">
            <w:pPr>
              <w:rPr>
                <w:rFonts w:ascii="Arial" w:hAnsi="Arial" w:cs="Arial"/>
                <w:b/>
              </w:rPr>
            </w:pPr>
            <w:r>
              <w:rPr>
                <w:rFonts w:ascii="Arial" w:hAnsi="Arial" w:cs="Arial"/>
                <w:b/>
              </w:rPr>
              <w:t>SOP</w:t>
            </w:r>
          </w:p>
        </w:tc>
        <w:tc>
          <w:tcPr>
            <w:tcW w:w="7720" w:type="dxa"/>
          </w:tcPr>
          <w:p w:rsidR="000E6A8E" w:rsidRDefault="000E6A8E" w:rsidP="00747EA1">
            <w:pPr>
              <w:rPr>
                <w:rFonts w:ascii="Arial" w:hAnsi="Arial" w:cs="Arial"/>
              </w:rPr>
            </w:pPr>
            <w:r>
              <w:rPr>
                <w:rFonts w:ascii="Arial" w:hAnsi="Arial" w:cs="Arial"/>
              </w:rPr>
              <w:t>Standard Operating Procedure</w:t>
            </w:r>
          </w:p>
        </w:tc>
      </w:tr>
      <w:tr w:rsidR="000E6A8E" w:rsidTr="001A1104">
        <w:tc>
          <w:tcPr>
            <w:tcW w:w="1522" w:type="dxa"/>
          </w:tcPr>
          <w:p w:rsidR="000E6A8E" w:rsidRDefault="000E6A8E" w:rsidP="00747EA1">
            <w:pPr>
              <w:rPr>
                <w:rFonts w:ascii="Arial" w:hAnsi="Arial" w:cs="Arial"/>
                <w:b/>
              </w:rPr>
            </w:pPr>
            <w:r>
              <w:rPr>
                <w:rFonts w:ascii="Arial" w:hAnsi="Arial" w:cs="Arial"/>
                <w:b/>
              </w:rPr>
              <w:t>STU</w:t>
            </w:r>
          </w:p>
        </w:tc>
        <w:tc>
          <w:tcPr>
            <w:tcW w:w="7720" w:type="dxa"/>
          </w:tcPr>
          <w:p w:rsidR="000E6A8E" w:rsidRDefault="000E6A8E" w:rsidP="00747EA1">
            <w:pPr>
              <w:rPr>
                <w:rFonts w:ascii="Arial" w:hAnsi="Arial" w:cs="Arial"/>
              </w:rPr>
            </w:pPr>
            <w:r>
              <w:rPr>
                <w:rFonts w:ascii="Arial" w:hAnsi="Arial" w:cs="Arial"/>
              </w:rPr>
              <w:t>Swansea Trials Unit</w:t>
            </w:r>
          </w:p>
        </w:tc>
      </w:tr>
      <w:tr w:rsidR="000E6A8E" w:rsidTr="001A1104">
        <w:tc>
          <w:tcPr>
            <w:tcW w:w="1522" w:type="dxa"/>
          </w:tcPr>
          <w:p w:rsidR="000E6A8E" w:rsidRDefault="000E6A8E" w:rsidP="00747EA1">
            <w:pPr>
              <w:rPr>
                <w:rFonts w:ascii="Arial" w:hAnsi="Arial" w:cs="Arial"/>
                <w:b/>
              </w:rPr>
            </w:pPr>
            <w:r>
              <w:rPr>
                <w:rFonts w:ascii="Arial" w:hAnsi="Arial" w:cs="Arial"/>
                <w:b/>
              </w:rPr>
              <w:t>SU</w:t>
            </w:r>
          </w:p>
        </w:tc>
        <w:tc>
          <w:tcPr>
            <w:tcW w:w="7720" w:type="dxa"/>
          </w:tcPr>
          <w:p w:rsidR="000E6A8E" w:rsidRDefault="000E6A8E" w:rsidP="00747EA1">
            <w:pPr>
              <w:rPr>
                <w:rFonts w:ascii="Arial" w:hAnsi="Arial" w:cs="Arial"/>
              </w:rPr>
            </w:pPr>
            <w:r>
              <w:rPr>
                <w:rFonts w:ascii="Arial" w:hAnsi="Arial" w:cs="Arial"/>
              </w:rPr>
              <w:t>Swansea University</w:t>
            </w:r>
          </w:p>
        </w:tc>
      </w:tr>
      <w:tr w:rsidR="000E6A8E" w:rsidTr="001A1104">
        <w:tc>
          <w:tcPr>
            <w:tcW w:w="1522" w:type="dxa"/>
          </w:tcPr>
          <w:p w:rsidR="000E6A8E" w:rsidRDefault="000E6A8E" w:rsidP="00747EA1">
            <w:pPr>
              <w:rPr>
                <w:rFonts w:ascii="Arial" w:hAnsi="Arial" w:cs="Arial"/>
                <w:b/>
              </w:rPr>
            </w:pPr>
            <w:r>
              <w:rPr>
                <w:rFonts w:ascii="Arial" w:hAnsi="Arial" w:cs="Arial"/>
                <w:b/>
              </w:rPr>
              <w:t>TM</w:t>
            </w:r>
          </w:p>
        </w:tc>
        <w:tc>
          <w:tcPr>
            <w:tcW w:w="7720" w:type="dxa"/>
          </w:tcPr>
          <w:p w:rsidR="000E6A8E" w:rsidRDefault="000E6A8E" w:rsidP="00747EA1">
            <w:pPr>
              <w:rPr>
                <w:rFonts w:ascii="Arial" w:hAnsi="Arial" w:cs="Arial"/>
              </w:rPr>
            </w:pPr>
            <w:r>
              <w:rPr>
                <w:rFonts w:ascii="Arial" w:hAnsi="Arial" w:cs="Arial"/>
              </w:rPr>
              <w:t>Trial Manager</w:t>
            </w:r>
          </w:p>
        </w:tc>
      </w:tr>
      <w:tr w:rsidR="000E6A8E" w:rsidTr="001A1104">
        <w:tc>
          <w:tcPr>
            <w:tcW w:w="1522" w:type="dxa"/>
          </w:tcPr>
          <w:p w:rsidR="000E6A8E" w:rsidRDefault="000E6A8E" w:rsidP="00747EA1">
            <w:pPr>
              <w:rPr>
                <w:rFonts w:ascii="Arial" w:hAnsi="Arial" w:cs="Arial"/>
                <w:b/>
              </w:rPr>
            </w:pPr>
            <w:r>
              <w:rPr>
                <w:rFonts w:ascii="Arial" w:hAnsi="Arial" w:cs="Arial"/>
                <w:b/>
              </w:rPr>
              <w:t>TMF</w:t>
            </w:r>
          </w:p>
        </w:tc>
        <w:tc>
          <w:tcPr>
            <w:tcW w:w="7720" w:type="dxa"/>
          </w:tcPr>
          <w:p w:rsidR="000E6A8E" w:rsidRDefault="000E6A8E" w:rsidP="00747EA1">
            <w:pPr>
              <w:rPr>
                <w:rFonts w:ascii="Arial" w:hAnsi="Arial" w:cs="Arial"/>
              </w:rPr>
            </w:pPr>
            <w:r>
              <w:rPr>
                <w:rFonts w:ascii="Arial" w:hAnsi="Arial" w:cs="Arial"/>
              </w:rPr>
              <w:t>Trial/Project Master File</w:t>
            </w:r>
          </w:p>
        </w:tc>
      </w:tr>
      <w:tr w:rsidR="000E6A8E" w:rsidTr="001A1104">
        <w:tc>
          <w:tcPr>
            <w:tcW w:w="1522" w:type="dxa"/>
          </w:tcPr>
          <w:p w:rsidR="000E6A8E" w:rsidRDefault="000E6A8E" w:rsidP="00747EA1">
            <w:pPr>
              <w:rPr>
                <w:rFonts w:ascii="Arial" w:hAnsi="Arial" w:cs="Arial"/>
                <w:b/>
              </w:rPr>
            </w:pPr>
            <w:r>
              <w:rPr>
                <w:rFonts w:ascii="Arial" w:hAnsi="Arial" w:cs="Arial"/>
                <w:b/>
              </w:rPr>
              <w:t>TMG</w:t>
            </w:r>
          </w:p>
        </w:tc>
        <w:tc>
          <w:tcPr>
            <w:tcW w:w="7720" w:type="dxa"/>
          </w:tcPr>
          <w:p w:rsidR="000E6A8E" w:rsidRDefault="000E6A8E" w:rsidP="00747EA1">
            <w:pPr>
              <w:rPr>
                <w:rFonts w:ascii="Arial" w:hAnsi="Arial" w:cs="Arial"/>
              </w:rPr>
            </w:pPr>
            <w:r>
              <w:rPr>
                <w:rFonts w:ascii="Arial" w:hAnsi="Arial" w:cs="Arial"/>
              </w:rPr>
              <w:t>Trial Management Group</w:t>
            </w:r>
          </w:p>
        </w:tc>
      </w:tr>
      <w:tr w:rsidR="000E6A8E" w:rsidTr="001A1104">
        <w:tc>
          <w:tcPr>
            <w:tcW w:w="1522" w:type="dxa"/>
          </w:tcPr>
          <w:p w:rsidR="000E6A8E" w:rsidRDefault="000E6A8E" w:rsidP="00747EA1">
            <w:pPr>
              <w:rPr>
                <w:rFonts w:ascii="Arial" w:hAnsi="Arial" w:cs="Arial"/>
                <w:b/>
              </w:rPr>
            </w:pPr>
            <w:r>
              <w:rPr>
                <w:rFonts w:ascii="Arial" w:hAnsi="Arial" w:cs="Arial"/>
                <w:b/>
              </w:rPr>
              <w:t>TSC</w:t>
            </w:r>
          </w:p>
        </w:tc>
        <w:tc>
          <w:tcPr>
            <w:tcW w:w="7720" w:type="dxa"/>
          </w:tcPr>
          <w:p w:rsidR="000E6A8E" w:rsidRDefault="000E6A8E" w:rsidP="00747EA1">
            <w:pPr>
              <w:rPr>
                <w:rFonts w:ascii="Arial" w:hAnsi="Arial" w:cs="Arial"/>
              </w:rPr>
            </w:pPr>
            <w:r>
              <w:rPr>
                <w:rFonts w:ascii="Arial" w:hAnsi="Arial" w:cs="Arial"/>
              </w:rPr>
              <w:t>Trial Steering Committee</w:t>
            </w:r>
          </w:p>
        </w:tc>
      </w:tr>
    </w:tbl>
    <w:p w:rsidR="000E6A8E" w:rsidRDefault="000E6A8E"/>
    <w:p w:rsidR="0088762D" w:rsidRDefault="0088762D"/>
    <w:p w:rsidR="0088762D" w:rsidRDefault="0088762D">
      <w:r>
        <w:br w:type="page"/>
      </w:r>
    </w:p>
    <w:p w:rsidR="004B4F53" w:rsidRDefault="004B4F53" w:rsidP="009B3687">
      <w:pPr>
        <w:pStyle w:val="Heading1"/>
      </w:pPr>
    </w:p>
    <w:p w:rsidR="0088762D" w:rsidRDefault="009B3687" w:rsidP="005C130E">
      <w:pPr>
        <w:pStyle w:val="Heading1"/>
      </w:pPr>
      <w:bookmarkStart w:id="3" w:name="_Toc30510912"/>
      <w:r w:rsidRPr="00184882">
        <w:t xml:space="preserve">Section </w:t>
      </w:r>
      <w:r>
        <w:t>2</w:t>
      </w:r>
      <w:r w:rsidRPr="00184882">
        <w:t xml:space="preserve">: </w:t>
      </w:r>
      <w:r>
        <w:t>Introduction</w:t>
      </w:r>
      <w:bookmarkEnd w:id="3"/>
    </w:p>
    <w:p w:rsidR="00445837" w:rsidRPr="005C130E" w:rsidRDefault="00445837" w:rsidP="005C130E">
      <w:pPr>
        <w:pStyle w:val="ListParagraph"/>
        <w:numPr>
          <w:ilvl w:val="0"/>
          <w:numId w:val="9"/>
        </w:numPr>
        <w:rPr>
          <w:i/>
          <w:color w:val="31849B" w:themeColor="accent5" w:themeShade="BF"/>
        </w:rPr>
      </w:pPr>
      <w:r w:rsidRPr="005C130E">
        <w:rPr>
          <w:u w:val="single"/>
        </w:rPr>
        <w:t>Background and rationale</w:t>
      </w:r>
      <w:r w:rsidRPr="005C130E">
        <w:t>:</w:t>
      </w:r>
      <w:r>
        <w:t xml:space="preserve"> </w:t>
      </w:r>
      <w:r w:rsidR="005C130E">
        <w:t xml:space="preserve"> </w:t>
      </w:r>
      <w:r w:rsidRPr="005C130E">
        <w:rPr>
          <w:i/>
          <w:color w:val="31849B" w:themeColor="accent5" w:themeShade="BF"/>
        </w:rPr>
        <w:t xml:space="preserve">Synopsis of trial background and rationale including a brief description of </w:t>
      </w:r>
      <w:r w:rsidR="005C130E">
        <w:rPr>
          <w:i/>
          <w:color w:val="31849B" w:themeColor="accent5" w:themeShade="BF"/>
        </w:rPr>
        <w:t xml:space="preserve">the </w:t>
      </w:r>
      <w:r w:rsidRPr="005C130E">
        <w:rPr>
          <w:i/>
          <w:color w:val="31849B" w:themeColor="accent5" w:themeShade="BF"/>
        </w:rPr>
        <w:t xml:space="preserve">research question and </w:t>
      </w:r>
      <w:r w:rsidR="005C130E" w:rsidRPr="005C130E">
        <w:rPr>
          <w:i/>
          <w:color w:val="31849B" w:themeColor="accent5" w:themeShade="BF"/>
        </w:rPr>
        <w:t xml:space="preserve">a </w:t>
      </w:r>
      <w:r w:rsidRPr="005C130E">
        <w:rPr>
          <w:i/>
          <w:color w:val="31849B" w:themeColor="accent5" w:themeShade="BF"/>
        </w:rPr>
        <w:t>brief justification for undertaking the trial</w:t>
      </w:r>
    </w:p>
    <w:p w:rsidR="009B3687" w:rsidRDefault="00445837" w:rsidP="005C130E">
      <w:pPr>
        <w:pStyle w:val="ListParagraph"/>
        <w:numPr>
          <w:ilvl w:val="0"/>
          <w:numId w:val="9"/>
        </w:numPr>
      </w:pPr>
      <w:r w:rsidRPr="005C130E">
        <w:rPr>
          <w:u w:val="single"/>
        </w:rPr>
        <w:t>Objectives:</w:t>
      </w:r>
      <w:r>
        <w:t xml:space="preserve"> </w:t>
      </w:r>
      <w:r w:rsidR="005C130E">
        <w:t xml:space="preserve"> </w:t>
      </w:r>
      <w:r w:rsidRPr="005C130E">
        <w:rPr>
          <w:i/>
          <w:color w:val="31849B" w:themeColor="accent5" w:themeShade="BF"/>
        </w:rPr>
        <w:t>Description of specific objectives or hypotheses</w:t>
      </w:r>
    </w:p>
    <w:p w:rsidR="009B3687" w:rsidRDefault="009B3687" w:rsidP="005C130E">
      <w:pPr>
        <w:pStyle w:val="Heading1"/>
      </w:pPr>
    </w:p>
    <w:p w:rsidR="009B3687" w:rsidRDefault="009B3687" w:rsidP="005C130E">
      <w:pPr>
        <w:pStyle w:val="Heading1"/>
      </w:pPr>
      <w:bookmarkStart w:id="4" w:name="_Toc30510913"/>
      <w:r w:rsidRPr="00C14795">
        <w:t xml:space="preserve">Section </w:t>
      </w:r>
      <w:r w:rsidR="00A405D0">
        <w:t>3</w:t>
      </w:r>
      <w:r w:rsidRPr="00C14795">
        <w:t xml:space="preserve">: </w:t>
      </w:r>
      <w:r w:rsidR="00A405D0">
        <w:t>Study Methods</w:t>
      </w:r>
      <w:bookmarkEnd w:id="4"/>
    </w:p>
    <w:p w:rsidR="00445837" w:rsidRPr="005C130E" w:rsidRDefault="00445837" w:rsidP="005C130E">
      <w:pPr>
        <w:pStyle w:val="ListParagraph"/>
        <w:numPr>
          <w:ilvl w:val="0"/>
          <w:numId w:val="10"/>
        </w:numPr>
        <w:rPr>
          <w:i/>
          <w:color w:val="31849B" w:themeColor="accent5" w:themeShade="BF"/>
        </w:rPr>
      </w:pPr>
      <w:r w:rsidRPr="005C130E">
        <w:rPr>
          <w:u w:val="single"/>
        </w:rPr>
        <w:t>Trial design:</w:t>
      </w:r>
      <w:r>
        <w:t xml:space="preserve"> </w:t>
      </w:r>
      <w:r w:rsidRPr="005C130E">
        <w:rPr>
          <w:i/>
          <w:color w:val="31849B" w:themeColor="accent5" w:themeShade="BF"/>
        </w:rPr>
        <w:t xml:space="preserve">Brief description of trial design including </w:t>
      </w:r>
      <w:r w:rsidR="005C130E">
        <w:rPr>
          <w:i/>
          <w:color w:val="31849B" w:themeColor="accent5" w:themeShade="BF"/>
        </w:rPr>
        <w:t xml:space="preserve">the </w:t>
      </w:r>
      <w:r w:rsidRPr="005C130E">
        <w:rPr>
          <w:i/>
          <w:color w:val="31849B" w:themeColor="accent5" w:themeShade="BF"/>
        </w:rPr>
        <w:t>type of trial (</w:t>
      </w:r>
      <w:r w:rsidR="005C130E" w:rsidRPr="005C130E">
        <w:rPr>
          <w:i/>
          <w:color w:val="31849B" w:themeColor="accent5" w:themeShade="BF"/>
        </w:rPr>
        <w:t>e.g.</w:t>
      </w:r>
      <w:r w:rsidRPr="005C130E">
        <w:rPr>
          <w:i/>
          <w:color w:val="31849B" w:themeColor="accent5" w:themeShade="BF"/>
        </w:rPr>
        <w:t xml:space="preserve"> parallel group, multiarm, crossover, factorial) and allocation ratio and may include </w:t>
      </w:r>
      <w:r w:rsidR="005C130E">
        <w:rPr>
          <w:i/>
          <w:color w:val="31849B" w:themeColor="accent5" w:themeShade="BF"/>
        </w:rPr>
        <w:t xml:space="preserve">a </w:t>
      </w:r>
      <w:r w:rsidRPr="005C130E">
        <w:rPr>
          <w:i/>
          <w:color w:val="31849B" w:themeColor="accent5" w:themeShade="BF"/>
        </w:rPr>
        <w:t>brief description of interventions</w:t>
      </w:r>
    </w:p>
    <w:p w:rsidR="00445837" w:rsidRPr="005C130E" w:rsidRDefault="00445837" w:rsidP="005C130E">
      <w:pPr>
        <w:pStyle w:val="ListParagraph"/>
        <w:numPr>
          <w:ilvl w:val="0"/>
          <w:numId w:val="10"/>
        </w:numPr>
        <w:rPr>
          <w:i/>
          <w:color w:val="31849B" w:themeColor="accent5" w:themeShade="BF"/>
        </w:rPr>
      </w:pPr>
      <w:r w:rsidRPr="005C130E">
        <w:rPr>
          <w:u w:val="single"/>
        </w:rPr>
        <w:t>Randomi</w:t>
      </w:r>
      <w:r w:rsidR="005C130E" w:rsidRPr="005C130E">
        <w:rPr>
          <w:u w:val="single"/>
        </w:rPr>
        <w:t>s</w:t>
      </w:r>
      <w:r w:rsidRPr="005C130E">
        <w:rPr>
          <w:u w:val="single"/>
        </w:rPr>
        <w:t>ation:</w:t>
      </w:r>
      <w:r w:rsidR="005C130E">
        <w:t xml:space="preserve"> </w:t>
      </w:r>
      <w:r w:rsidR="005C130E" w:rsidRPr="005C130E">
        <w:rPr>
          <w:i/>
          <w:color w:val="31849B" w:themeColor="accent5" w:themeShade="BF"/>
        </w:rPr>
        <w:t>Randomis</w:t>
      </w:r>
      <w:r w:rsidRPr="005C130E">
        <w:rPr>
          <w:i/>
          <w:color w:val="31849B" w:themeColor="accent5" w:themeShade="BF"/>
        </w:rPr>
        <w:t xml:space="preserve">ation details, </w:t>
      </w:r>
      <w:r w:rsidR="005C130E" w:rsidRPr="005C130E">
        <w:rPr>
          <w:i/>
          <w:color w:val="31849B" w:themeColor="accent5" w:themeShade="BF"/>
        </w:rPr>
        <w:t>e.g.</w:t>
      </w:r>
      <w:r w:rsidRPr="005C130E">
        <w:rPr>
          <w:i/>
          <w:color w:val="31849B" w:themeColor="accent5" w:themeShade="BF"/>
        </w:rPr>
        <w:t xml:space="preserve"> whether any minimization or stratification occurred (including stratifying factors used or the location of that information if it is not held within the SAP)</w:t>
      </w:r>
    </w:p>
    <w:p w:rsidR="00445837" w:rsidRPr="005C130E" w:rsidRDefault="00445837" w:rsidP="005C130E">
      <w:pPr>
        <w:pStyle w:val="ListParagraph"/>
        <w:numPr>
          <w:ilvl w:val="0"/>
          <w:numId w:val="10"/>
        </w:numPr>
        <w:rPr>
          <w:i/>
          <w:color w:val="31849B" w:themeColor="accent5" w:themeShade="BF"/>
        </w:rPr>
      </w:pPr>
      <w:r w:rsidRPr="005C130E">
        <w:rPr>
          <w:u w:val="single"/>
        </w:rPr>
        <w:t>Sample size:</w:t>
      </w:r>
      <w:r>
        <w:t xml:space="preserve"> </w:t>
      </w:r>
      <w:r w:rsidRPr="005C130E">
        <w:rPr>
          <w:i/>
          <w:color w:val="31849B" w:themeColor="accent5" w:themeShade="BF"/>
        </w:rPr>
        <w:t xml:space="preserve">Full sample size calculation or reference to sample size calculation in </w:t>
      </w:r>
      <w:r w:rsidR="005C130E">
        <w:rPr>
          <w:i/>
          <w:color w:val="31849B" w:themeColor="accent5" w:themeShade="BF"/>
        </w:rPr>
        <w:t xml:space="preserve">the </w:t>
      </w:r>
      <w:r w:rsidRPr="005C130E">
        <w:rPr>
          <w:i/>
          <w:color w:val="31849B" w:themeColor="accent5" w:themeShade="BF"/>
        </w:rPr>
        <w:t>protocol (instead of replication in SAP)</w:t>
      </w:r>
    </w:p>
    <w:p w:rsidR="00445837" w:rsidRPr="005C130E" w:rsidRDefault="00445837" w:rsidP="005C130E">
      <w:pPr>
        <w:pStyle w:val="ListParagraph"/>
        <w:numPr>
          <w:ilvl w:val="0"/>
          <w:numId w:val="10"/>
        </w:numPr>
        <w:rPr>
          <w:i/>
          <w:color w:val="31849B" w:themeColor="accent5" w:themeShade="BF"/>
        </w:rPr>
      </w:pPr>
      <w:r w:rsidRPr="005C130E">
        <w:rPr>
          <w:u w:val="single"/>
        </w:rPr>
        <w:t>Framework:</w:t>
      </w:r>
      <w:r>
        <w:t xml:space="preserve"> </w:t>
      </w:r>
      <w:r w:rsidRPr="005C130E">
        <w:rPr>
          <w:i/>
          <w:color w:val="31849B" w:themeColor="accent5" w:themeShade="BF"/>
        </w:rPr>
        <w:t>Superiority, equivalence, or noninferiority hypothesis testing framework, including which comparisons will be presented on this basis</w:t>
      </w:r>
    </w:p>
    <w:p w:rsidR="00445837" w:rsidRPr="005C130E" w:rsidRDefault="00445837" w:rsidP="005C130E">
      <w:pPr>
        <w:pStyle w:val="ListParagraph"/>
        <w:numPr>
          <w:ilvl w:val="0"/>
          <w:numId w:val="10"/>
        </w:numPr>
        <w:rPr>
          <w:i/>
          <w:color w:val="31849B" w:themeColor="accent5" w:themeShade="BF"/>
        </w:rPr>
      </w:pPr>
      <w:r w:rsidRPr="005C130E">
        <w:rPr>
          <w:u w:val="single"/>
        </w:rPr>
        <w:t>Statistical interim analyses and stopping guidance</w:t>
      </w:r>
      <w:r w:rsidRPr="0004642A">
        <w:rPr>
          <w:i/>
          <w:u w:val="single"/>
        </w:rPr>
        <w:t>:</w:t>
      </w:r>
      <w:r w:rsidRPr="005C130E">
        <w:rPr>
          <w:i/>
        </w:rPr>
        <w:t xml:space="preserve"> </w:t>
      </w:r>
      <w:r w:rsidRPr="005C130E">
        <w:rPr>
          <w:i/>
          <w:color w:val="31849B" w:themeColor="accent5" w:themeShade="BF"/>
        </w:rPr>
        <w:t>Information on interim analyses specifying what interim analyses will be carried out and listing of time points. Any planned adjustment of the significance level due to interim analysis and details of guidelines for stopping the trial early.</w:t>
      </w:r>
    </w:p>
    <w:p w:rsidR="00445837" w:rsidRPr="005C130E" w:rsidRDefault="00445837" w:rsidP="005C130E">
      <w:pPr>
        <w:pStyle w:val="ListParagraph"/>
        <w:numPr>
          <w:ilvl w:val="0"/>
          <w:numId w:val="10"/>
        </w:numPr>
        <w:rPr>
          <w:i/>
          <w:color w:val="31849B" w:themeColor="accent5" w:themeShade="BF"/>
        </w:rPr>
      </w:pPr>
      <w:r w:rsidRPr="005C130E">
        <w:rPr>
          <w:u w:val="single"/>
        </w:rPr>
        <w:t>Timing of final analysis:</w:t>
      </w:r>
      <w:r>
        <w:t xml:space="preserve"> </w:t>
      </w:r>
      <w:r w:rsidRPr="005C130E">
        <w:rPr>
          <w:i/>
          <w:color w:val="31849B" w:themeColor="accent5" w:themeShade="BF"/>
        </w:rPr>
        <w:t xml:space="preserve">Timing of final analysis, </w:t>
      </w:r>
      <w:r w:rsidR="005C130E" w:rsidRPr="005C130E">
        <w:rPr>
          <w:i/>
          <w:color w:val="31849B" w:themeColor="accent5" w:themeShade="BF"/>
        </w:rPr>
        <w:t>e.g.</w:t>
      </w:r>
      <w:r w:rsidRPr="005C130E">
        <w:rPr>
          <w:i/>
          <w:color w:val="31849B" w:themeColor="accent5" w:themeShade="BF"/>
        </w:rPr>
        <w:t xml:space="preserve"> all outcomes analysed collectively or timing stratified by planned length of follow-up</w:t>
      </w:r>
    </w:p>
    <w:p w:rsidR="009B3687" w:rsidRPr="005C130E" w:rsidRDefault="00445837" w:rsidP="005C130E">
      <w:pPr>
        <w:pStyle w:val="ListParagraph"/>
        <w:numPr>
          <w:ilvl w:val="0"/>
          <w:numId w:val="10"/>
        </w:numPr>
        <w:rPr>
          <w:i/>
          <w:color w:val="31849B" w:themeColor="accent5" w:themeShade="BF"/>
        </w:rPr>
      </w:pPr>
      <w:r w:rsidRPr="005C130E">
        <w:rPr>
          <w:u w:val="single"/>
        </w:rPr>
        <w:lastRenderedPageBreak/>
        <w:t>Timing of outcome assessments:</w:t>
      </w:r>
      <w:r>
        <w:t xml:space="preserve"> </w:t>
      </w:r>
      <w:r w:rsidRPr="005C130E">
        <w:rPr>
          <w:i/>
          <w:color w:val="31849B" w:themeColor="accent5" w:themeShade="BF"/>
        </w:rPr>
        <w:t>Time points at which the outcomes are measured including visit “windows”</w:t>
      </w:r>
    </w:p>
    <w:p w:rsidR="009B3687" w:rsidRDefault="009B3687" w:rsidP="005C130E">
      <w:pPr>
        <w:pStyle w:val="Heading1"/>
      </w:pPr>
    </w:p>
    <w:p w:rsidR="009B3687" w:rsidRDefault="009B3687" w:rsidP="005C130E">
      <w:pPr>
        <w:pStyle w:val="Heading1"/>
      </w:pPr>
      <w:bookmarkStart w:id="5" w:name="_Toc30510914"/>
      <w:r w:rsidRPr="00C14795">
        <w:t xml:space="preserve">Section </w:t>
      </w:r>
      <w:r w:rsidR="00A405D0">
        <w:t>4</w:t>
      </w:r>
      <w:r w:rsidRPr="00C14795">
        <w:t xml:space="preserve">: </w:t>
      </w:r>
      <w:r w:rsidR="00A405D0">
        <w:t>Statistical Principles</w:t>
      </w:r>
      <w:bookmarkEnd w:id="5"/>
    </w:p>
    <w:p w:rsidR="009B3687" w:rsidRPr="005C130E" w:rsidRDefault="00F60BB0" w:rsidP="005C130E">
      <w:pPr>
        <w:pStyle w:val="ListParagraph"/>
        <w:numPr>
          <w:ilvl w:val="0"/>
          <w:numId w:val="11"/>
        </w:numPr>
        <w:rPr>
          <w:i/>
          <w:color w:val="31849B" w:themeColor="accent5" w:themeShade="BF"/>
        </w:rPr>
      </w:pPr>
      <w:r w:rsidRPr="005C130E">
        <w:rPr>
          <w:u w:val="single"/>
        </w:rPr>
        <w:t>Confidence intervals and P values</w:t>
      </w:r>
      <w:r w:rsidR="002C0053" w:rsidRPr="005C130E">
        <w:rPr>
          <w:u w:val="single"/>
        </w:rPr>
        <w:t>:</w:t>
      </w:r>
      <w:r w:rsidRPr="005C130E">
        <w:t xml:space="preserve"> </w:t>
      </w:r>
      <w:r w:rsidRPr="005C130E">
        <w:rPr>
          <w:i/>
          <w:color w:val="31849B" w:themeColor="accent5" w:themeShade="BF"/>
        </w:rPr>
        <w:t>Level of statistical significance</w:t>
      </w:r>
      <w:r w:rsidR="002C0053" w:rsidRPr="005C130E">
        <w:rPr>
          <w:i/>
          <w:color w:val="31849B" w:themeColor="accent5" w:themeShade="BF"/>
        </w:rPr>
        <w:t xml:space="preserve">; </w:t>
      </w:r>
      <w:r w:rsidRPr="005C130E">
        <w:rPr>
          <w:i/>
          <w:color w:val="31849B" w:themeColor="accent5" w:themeShade="BF"/>
        </w:rPr>
        <w:t>Description and rationale for any adjustment for multiplicity and, if so, detailing how the type 1 error</w:t>
      </w:r>
      <w:r w:rsidR="002C0053" w:rsidRPr="005C130E">
        <w:rPr>
          <w:i/>
          <w:color w:val="31849B" w:themeColor="accent5" w:themeShade="BF"/>
        </w:rPr>
        <w:t xml:space="preserve"> </w:t>
      </w:r>
      <w:r w:rsidRPr="005C130E">
        <w:rPr>
          <w:i/>
          <w:color w:val="31849B" w:themeColor="accent5" w:themeShade="BF"/>
        </w:rPr>
        <w:t>is to be controlled</w:t>
      </w:r>
      <w:r w:rsidR="002C0053" w:rsidRPr="005C130E">
        <w:rPr>
          <w:i/>
          <w:color w:val="31849B" w:themeColor="accent5" w:themeShade="BF"/>
        </w:rPr>
        <w:t xml:space="preserve"> and </w:t>
      </w:r>
      <w:r w:rsidRPr="005C130E">
        <w:rPr>
          <w:i/>
          <w:color w:val="31849B" w:themeColor="accent5" w:themeShade="BF"/>
        </w:rPr>
        <w:t>Confidence intervals to be reported</w:t>
      </w:r>
    </w:p>
    <w:p w:rsidR="002C0053" w:rsidRPr="005C130E" w:rsidRDefault="002C0053" w:rsidP="005C130E">
      <w:pPr>
        <w:pStyle w:val="ListParagraph"/>
        <w:numPr>
          <w:ilvl w:val="0"/>
          <w:numId w:val="11"/>
        </w:numPr>
        <w:rPr>
          <w:i/>
          <w:color w:val="31849B" w:themeColor="accent5" w:themeShade="BF"/>
        </w:rPr>
      </w:pPr>
      <w:r w:rsidRPr="005C130E">
        <w:rPr>
          <w:u w:val="single"/>
        </w:rPr>
        <w:t>Adherence and protocol deviations:</w:t>
      </w:r>
      <w:r w:rsidRPr="005C130E">
        <w:t xml:space="preserve"> </w:t>
      </w:r>
      <w:r w:rsidRPr="005C130E">
        <w:rPr>
          <w:i/>
          <w:color w:val="31849B" w:themeColor="accent5" w:themeShade="BF"/>
        </w:rPr>
        <w:t xml:space="preserve">Definition of adherence to the intervention and how this is assessed including </w:t>
      </w:r>
      <w:r w:rsidR="005C130E">
        <w:rPr>
          <w:i/>
          <w:color w:val="31849B" w:themeColor="accent5" w:themeShade="BF"/>
        </w:rPr>
        <w:t xml:space="preserve">the </w:t>
      </w:r>
      <w:r w:rsidRPr="005C130E">
        <w:rPr>
          <w:i/>
          <w:color w:val="31849B" w:themeColor="accent5" w:themeShade="BF"/>
        </w:rPr>
        <w:t>extent of exposure; Description of how adherence to the intervention will be presented; Definition of protocol deviations for the trial and Description of which protocol deviations will be summarized</w:t>
      </w:r>
    </w:p>
    <w:p w:rsidR="002C0053" w:rsidRPr="005C130E" w:rsidRDefault="002C0053" w:rsidP="005C130E">
      <w:pPr>
        <w:pStyle w:val="ListParagraph"/>
        <w:numPr>
          <w:ilvl w:val="0"/>
          <w:numId w:val="11"/>
        </w:numPr>
        <w:rPr>
          <w:i/>
          <w:color w:val="31849B" w:themeColor="accent5" w:themeShade="BF"/>
        </w:rPr>
      </w:pPr>
      <w:r w:rsidRPr="005C130E">
        <w:rPr>
          <w:u w:val="single"/>
        </w:rPr>
        <w:t>Analysis populations:</w:t>
      </w:r>
      <w:r w:rsidRPr="005C130E">
        <w:t xml:space="preserve"> </w:t>
      </w:r>
      <w:r w:rsidRPr="005C130E">
        <w:rPr>
          <w:i/>
          <w:color w:val="31849B" w:themeColor="accent5" w:themeShade="BF"/>
        </w:rPr>
        <w:t xml:space="preserve">Definition of analysis populations, </w:t>
      </w:r>
      <w:r w:rsidR="005C130E" w:rsidRPr="005C130E">
        <w:rPr>
          <w:i/>
          <w:color w:val="31849B" w:themeColor="accent5" w:themeShade="BF"/>
        </w:rPr>
        <w:t>e.g.</w:t>
      </w:r>
      <w:r w:rsidRPr="005C130E">
        <w:rPr>
          <w:i/>
          <w:color w:val="31849B" w:themeColor="accent5" w:themeShade="BF"/>
        </w:rPr>
        <w:t xml:space="preserve"> intention to treat, per protocol, complete case, safety</w:t>
      </w:r>
    </w:p>
    <w:p w:rsidR="009B3687" w:rsidRPr="005C130E" w:rsidRDefault="009B3687" w:rsidP="005C130E">
      <w:pPr>
        <w:pStyle w:val="Heading1"/>
      </w:pPr>
    </w:p>
    <w:p w:rsidR="009B3687" w:rsidRPr="005C130E" w:rsidRDefault="009B3687" w:rsidP="005C130E">
      <w:pPr>
        <w:pStyle w:val="Heading1"/>
      </w:pPr>
      <w:bookmarkStart w:id="6" w:name="_Toc30510915"/>
      <w:r w:rsidRPr="005C130E">
        <w:t xml:space="preserve">Section </w:t>
      </w:r>
      <w:r w:rsidR="00A405D0" w:rsidRPr="005C130E">
        <w:t>5</w:t>
      </w:r>
      <w:r w:rsidRPr="005C130E">
        <w:t xml:space="preserve">: </w:t>
      </w:r>
      <w:r w:rsidR="00A405D0" w:rsidRPr="005C130E">
        <w:t>Trial or Study Population</w:t>
      </w:r>
      <w:bookmarkEnd w:id="6"/>
    </w:p>
    <w:p w:rsidR="006D738C" w:rsidRPr="005C130E" w:rsidRDefault="006D738C" w:rsidP="005C130E">
      <w:pPr>
        <w:pStyle w:val="ListParagraph"/>
        <w:numPr>
          <w:ilvl w:val="0"/>
          <w:numId w:val="12"/>
        </w:numPr>
        <w:rPr>
          <w:i/>
          <w:color w:val="31849B" w:themeColor="accent5" w:themeShade="BF"/>
        </w:rPr>
      </w:pPr>
      <w:r w:rsidRPr="005C130E">
        <w:rPr>
          <w:u w:val="single"/>
        </w:rPr>
        <w:t>Screening data</w:t>
      </w:r>
      <w:r w:rsidR="00204E6E" w:rsidRPr="005C130E">
        <w:rPr>
          <w:u w:val="single"/>
        </w:rPr>
        <w:t>:</w:t>
      </w:r>
      <w:r w:rsidRPr="005C130E">
        <w:t xml:space="preserve"> </w:t>
      </w:r>
      <w:r w:rsidRPr="005C130E">
        <w:rPr>
          <w:i/>
          <w:color w:val="31849B" w:themeColor="accent5" w:themeShade="BF"/>
        </w:rPr>
        <w:t>Reporting of screening data (if collected) to describe representativeness</w:t>
      </w:r>
      <w:r w:rsidR="00204E6E" w:rsidRPr="005C130E">
        <w:rPr>
          <w:i/>
          <w:color w:val="31849B" w:themeColor="accent5" w:themeShade="BF"/>
        </w:rPr>
        <w:t xml:space="preserve"> </w:t>
      </w:r>
      <w:r w:rsidRPr="005C130E">
        <w:rPr>
          <w:i/>
          <w:color w:val="31849B" w:themeColor="accent5" w:themeShade="BF"/>
        </w:rPr>
        <w:t xml:space="preserve">of </w:t>
      </w:r>
      <w:r w:rsidR="005C130E">
        <w:rPr>
          <w:i/>
          <w:color w:val="31849B" w:themeColor="accent5" w:themeShade="BF"/>
        </w:rPr>
        <w:t xml:space="preserve">the </w:t>
      </w:r>
      <w:r w:rsidRPr="005C130E">
        <w:rPr>
          <w:i/>
          <w:color w:val="31849B" w:themeColor="accent5" w:themeShade="BF"/>
        </w:rPr>
        <w:t>trial sample</w:t>
      </w:r>
    </w:p>
    <w:p w:rsidR="006D738C" w:rsidRPr="005C130E" w:rsidRDefault="006D738C" w:rsidP="005C130E">
      <w:pPr>
        <w:pStyle w:val="ListParagraph"/>
        <w:numPr>
          <w:ilvl w:val="0"/>
          <w:numId w:val="12"/>
        </w:numPr>
        <w:rPr>
          <w:i/>
          <w:color w:val="31849B" w:themeColor="accent5" w:themeShade="BF"/>
        </w:rPr>
      </w:pPr>
      <w:r w:rsidRPr="005C130E">
        <w:rPr>
          <w:u w:val="single"/>
        </w:rPr>
        <w:t>Eligibility</w:t>
      </w:r>
      <w:r w:rsidR="00204E6E" w:rsidRPr="005C130E">
        <w:rPr>
          <w:u w:val="single"/>
        </w:rPr>
        <w:t>:</w:t>
      </w:r>
      <w:r w:rsidRPr="005C130E">
        <w:t xml:space="preserve"> </w:t>
      </w:r>
      <w:r w:rsidRPr="005C130E">
        <w:rPr>
          <w:i/>
          <w:color w:val="31849B" w:themeColor="accent5" w:themeShade="BF"/>
        </w:rPr>
        <w:t>Summary of eligibility criteria</w:t>
      </w:r>
    </w:p>
    <w:p w:rsidR="006D738C" w:rsidRPr="005C130E" w:rsidRDefault="006D738C" w:rsidP="005C130E">
      <w:pPr>
        <w:pStyle w:val="ListParagraph"/>
        <w:numPr>
          <w:ilvl w:val="0"/>
          <w:numId w:val="12"/>
        </w:numPr>
        <w:rPr>
          <w:i/>
          <w:color w:val="31849B" w:themeColor="accent5" w:themeShade="BF"/>
        </w:rPr>
      </w:pPr>
      <w:r w:rsidRPr="005C130E">
        <w:rPr>
          <w:u w:val="single"/>
        </w:rPr>
        <w:t>Recruitment</w:t>
      </w:r>
      <w:r w:rsidR="00204E6E" w:rsidRPr="005C130E">
        <w:t>:</w:t>
      </w:r>
      <w:r w:rsidRPr="005C130E">
        <w:t xml:space="preserve"> </w:t>
      </w:r>
      <w:r w:rsidRPr="005C130E">
        <w:rPr>
          <w:i/>
          <w:color w:val="31849B" w:themeColor="accent5" w:themeShade="BF"/>
        </w:rPr>
        <w:t>Information to be included in the CONSORT flow diagram</w:t>
      </w:r>
    </w:p>
    <w:p w:rsidR="006D738C" w:rsidRPr="005C130E" w:rsidRDefault="006D738C" w:rsidP="005C130E">
      <w:pPr>
        <w:pStyle w:val="ListParagraph"/>
        <w:numPr>
          <w:ilvl w:val="0"/>
          <w:numId w:val="12"/>
        </w:numPr>
        <w:rPr>
          <w:i/>
          <w:color w:val="31849B" w:themeColor="accent5" w:themeShade="BF"/>
        </w:rPr>
      </w:pPr>
      <w:r w:rsidRPr="005C130E">
        <w:rPr>
          <w:u w:val="single"/>
        </w:rPr>
        <w:t>Withdrawal/follow-up</w:t>
      </w:r>
      <w:r w:rsidR="00204E6E" w:rsidRPr="005C130E">
        <w:t>:</w:t>
      </w:r>
      <w:r w:rsidRPr="005C130E">
        <w:t xml:space="preserve"> </w:t>
      </w:r>
      <w:r w:rsidRPr="005C130E">
        <w:rPr>
          <w:i/>
          <w:color w:val="31849B" w:themeColor="accent5" w:themeShade="BF"/>
        </w:rPr>
        <w:t xml:space="preserve">Level of withdrawal, </w:t>
      </w:r>
      <w:r w:rsidR="005C130E" w:rsidRPr="005C130E">
        <w:rPr>
          <w:i/>
          <w:color w:val="31849B" w:themeColor="accent5" w:themeShade="BF"/>
        </w:rPr>
        <w:t>e.g.</w:t>
      </w:r>
      <w:r w:rsidRPr="005C130E">
        <w:rPr>
          <w:i/>
          <w:color w:val="31849B" w:themeColor="accent5" w:themeShade="BF"/>
        </w:rPr>
        <w:t xml:space="preserve"> from intervention and/or from follow-up</w:t>
      </w:r>
      <w:r w:rsidR="00204E6E" w:rsidRPr="005C130E">
        <w:rPr>
          <w:i/>
          <w:color w:val="31849B" w:themeColor="accent5" w:themeShade="BF"/>
        </w:rPr>
        <w:t xml:space="preserve">; </w:t>
      </w:r>
      <w:r w:rsidRPr="005C130E">
        <w:rPr>
          <w:i/>
          <w:color w:val="31849B" w:themeColor="accent5" w:themeShade="BF"/>
        </w:rPr>
        <w:t>Timing of withdrawal/lost to follow-up data</w:t>
      </w:r>
      <w:r w:rsidR="00204E6E" w:rsidRPr="005C130E">
        <w:rPr>
          <w:i/>
          <w:color w:val="31849B" w:themeColor="accent5" w:themeShade="BF"/>
        </w:rPr>
        <w:t xml:space="preserve"> and </w:t>
      </w:r>
      <w:r w:rsidRPr="005C130E">
        <w:rPr>
          <w:i/>
          <w:color w:val="31849B" w:themeColor="accent5" w:themeShade="BF"/>
        </w:rPr>
        <w:t>Reasons and details of how withdrawal/lost to follow-up data will be presented</w:t>
      </w:r>
    </w:p>
    <w:p w:rsidR="006D738C" w:rsidRPr="005C130E" w:rsidRDefault="006D738C" w:rsidP="005C130E">
      <w:pPr>
        <w:pStyle w:val="ListParagraph"/>
        <w:numPr>
          <w:ilvl w:val="0"/>
          <w:numId w:val="12"/>
        </w:numPr>
        <w:rPr>
          <w:i/>
          <w:color w:val="31849B" w:themeColor="accent5" w:themeShade="BF"/>
        </w:rPr>
      </w:pPr>
      <w:r w:rsidRPr="005C130E">
        <w:rPr>
          <w:u w:val="single"/>
        </w:rPr>
        <w:t>Baseline p</w:t>
      </w:r>
      <w:r w:rsidR="00397DC6" w:rsidRPr="005C130E">
        <w:rPr>
          <w:u w:val="single"/>
        </w:rPr>
        <w:t>articipant</w:t>
      </w:r>
      <w:r w:rsidRPr="005C130E">
        <w:rPr>
          <w:u w:val="single"/>
        </w:rPr>
        <w:t xml:space="preserve"> characteristics</w:t>
      </w:r>
      <w:r w:rsidR="00204E6E" w:rsidRPr="005C130E">
        <w:t>:</w:t>
      </w:r>
      <w:r w:rsidRPr="005C130E">
        <w:t xml:space="preserve"> </w:t>
      </w:r>
      <w:r w:rsidRPr="005C130E">
        <w:rPr>
          <w:i/>
          <w:color w:val="31849B" w:themeColor="accent5" w:themeShade="BF"/>
        </w:rPr>
        <w:t>List of baseline characteristics to be summarized</w:t>
      </w:r>
      <w:r w:rsidR="00204E6E" w:rsidRPr="005C130E">
        <w:rPr>
          <w:i/>
          <w:color w:val="31849B" w:themeColor="accent5" w:themeShade="BF"/>
        </w:rPr>
        <w:t xml:space="preserve">; </w:t>
      </w:r>
      <w:r w:rsidRPr="005C130E">
        <w:rPr>
          <w:i/>
          <w:color w:val="31849B" w:themeColor="accent5" w:themeShade="BF"/>
        </w:rPr>
        <w:t>Details of how baseline characteristics will be descriptively summarized</w:t>
      </w:r>
    </w:p>
    <w:p w:rsidR="009B3687" w:rsidRPr="005C130E" w:rsidRDefault="009B3687" w:rsidP="005C130E">
      <w:pPr>
        <w:pStyle w:val="Heading1"/>
      </w:pPr>
    </w:p>
    <w:p w:rsidR="00A405D0" w:rsidRPr="005C130E" w:rsidRDefault="00A405D0" w:rsidP="00A405D0">
      <w:pPr>
        <w:pStyle w:val="Heading1"/>
      </w:pPr>
      <w:bookmarkStart w:id="7" w:name="_Toc30510916"/>
      <w:r w:rsidRPr="005C130E">
        <w:t>Section 6: Presentation of data for analysis</w:t>
      </w:r>
      <w:bookmarkEnd w:id="7"/>
    </w:p>
    <w:p w:rsidR="00A405D0" w:rsidRPr="005C130E" w:rsidRDefault="00184882" w:rsidP="005C130E">
      <w:pPr>
        <w:pStyle w:val="ListParagraph"/>
        <w:numPr>
          <w:ilvl w:val="0"/>
          <w:numId w:val="8"/>
        </w:numPr>
        <w:rPr>
          <w:i/>
          <w:color w:val="31849B" w:themeColor="accent5" w:themeShade="BF"/>
        </w:rPr>
      </w:pPr>
      <w:r w:rsidRPr="005C130E">
        <w:rPr>
          <w:u w:val="single"/>
        </w:rPr>
        <w:t>Data Export/download:</w:t>
      </w:r>
      <w:r w:rsidRPr="005C130E">
        <w:t xml:space="preserve"> </w:t>
      </w:r>
      <w:r w:rsidR="00A405D0" w:rsidRPr="005C130E">
        <w:rPr>
          <w:i/>
          <w:color w:val="31849B" w:themeColor="accent5" w:themeShade="BF"/>
        </w:rPr>
        <w:t xml:space="preserve">The statistician and the data manager should work together to download the data </w:t>
      </w:r>
      <w:r w:rsidR="002C0053" w:rsidRPr="005C130E">
        <w:rPr>
          <w:i/>
          <w:color w:val="31849B" w:themeColor="accent5" w:themeShade="BF"/>
        </w:rPr>
        <w:t xml:space="preserve">(locked by the data manager) </w:t>
      </w:r>
      <w:r w:rsidR="00A405D0" w:rsidRPr="005C130E">
        <w:rPr>
          <w:i/>
          <w:color w:val="31849B" w:themeColor="accent5" w:themeShade="BF"/>
        </w:rPr>
        <w:t xml:space="preserve">from the data base into a format suitable for the </w:t>
      </w:r>
      <w:r w:rsidR="002C0053" w:rsidRPr="005C130E">
        <w:rPr>
          <w:i/>
          <w:color w:val="31849B" w:themeColor="accent5" w:themeShade="BF"/>
        </w:rPr>
        <w:t xml:space="preserve">standard </w:t>
      </w:r>
      <w:r w:rsidR="00A405D0" w:rsidRPr="005C130E">
        <w:rPr>
          <w:i/>
          <w:color w:val="31849B" w:themeColor="accent5" w:themeShade="BF"/>
        </w:rPr>
        <w:t xml:space="preserve">statistical package. </w:t>
      </w:r>
      <w:r w:rsidRPr="005C130E">
        <w:rPr>
          <w:i/>
          <w:color w:val="31849B" w:themeColor="accent5" w:themeShade="BF"/>
        </w:rPr>
        <w:t xml:space="preserve"> </w:t>
      </w:r>
    </w:p>
    <w:p w:rsidR="00A405D0" w:rsidRPr="005C130E" w:rsidRDefault="00184882" w:rsidP="005C130E">
      <w:pPr>
        <w:pStyle w:val="ListParagraph"/>
        <w:numPr>
          <w:ilvl w:val="0"/>
          <w:numId w:val="8"/>
        </w:numPr>
        <w:rPr>
          <w:i/>
          <w:color w:val="31849B" w:themeColor="accent5" w:themeShade="BF"/>
        </w:rPr>
      </w:pPr>
      <w:r w:rsidRPr="005C130E">
        <w:rPr>
          <w:u w:val="single"/>
        </w:rPr>
        <w:t>Data Presentation:</w:t>
      </w:r>
      <w:r w:rsidRPr="005C130E">
        <w:t xml:space="preserve"> </w:t>
      </w:r>
      <w:r w:rsidR="00A405D0" w:rsidRPr="005C130E">
        <w:rPr>
          <w:i/>
          <w:color w:val="31849B" w:themeColor="accent5" w:themeShade="BF"/>
        </w:rPr>
        <w:t>The statistician should specify tables summarising formats of data files required for the analysis.   These should cover eligibility assessment, description of baseline characteristics, outcomes analysis</w:t>
      </w:r>
      <w:r w:rsidR="005C130E">
        <w:rPr>
          <w:i/>
          <w:color w:val="31849B" w:themeColor="accent5" w:themeShade="BF"/>
        </w:rPr>
        <w:t>,</w:t>
      </w:r>
      <w:r w:rsidR="00A405D0" w:rsidRPr="005C130E">
        <w:rPr>
          <w:i/>
          <w:color w:val="31849B" w:themeColor="accent5" w:themeShade="BF"/>
        </w:rPr>
        <w:t xml:space="preserve"> and safety data.</w:t>
      </w:r>
    </w:p>
    <w:p w:rsidR="009B3687" w:rsidRPr="005C130E" w:rsidRDefault="009B3687" w:rsidP="005C130E">
      <w:pPr>
        <w:pStyle w:val="Heading1"/>
      </w:pPr>
      <w:bookmarkStart w:id="8" w:name="_Toc30510917"/>
      <w:r w:rsidRPr="005C130E">
        <w:t xml:space="preserve">Section </w:t>
      </w:r>
      <w:r w:rsidR="00A405D0" w:rsidRPr="005C130E">
        <w:t>7</w:t>
      </w:r>
      <w:r w:rsidRPr="005C130E">
        <w:t xml:space="preserve">: </w:t>
      </w:r>
      <w:r w:rsidR="00A405D0" w:rsidRPr="005C130E">
        <w:t>Analysis</w:t>
      </w:r>
      <w:bookmarkEnd w:id="8"/>
    </w:p>
    <w:p w:rsidR="009B3687" w:rsidRPr="005C130E" w:rsidRDefault="00204E6E" w:rsidP="005C130E">
      <w:pPr>
        <w:pStyle w:val="ListParagraph"/>
        <w:numPr>
          <w:ilvl w:val="0"/>
          <w:numId w:val="13"/>
        </w:numPr>
        <w:rPr>
          <w:i/>
          <w:color w:val="31849B" w:themeColor="accent5" w:themeShade="BF"/>
        </w:rPr>
      </w:pPr>
      <w:r w:rsidRPr="005C130E">
        <w:rPr>
          <w:u w:val="single"/>
        </w:rPr>
        <w:t>Outcome definitions:</w:t>
      </w:r>
      <w:r w:rsidRPr="005C130E">
        <w:t xml:space="preserve"> </w:t>
      </w:r>
      <w:r w:rsidRPr="005C130E">
        <w:rPr>
          <w:i/>
          <w:color w:val="31849B" w:themeColor="accent5" w:themeShade="BF"/>
        </w:rPr>
        <w:t xml:space="preserve">List and describe each primary and secondary outcome including details of </w:t>
      </w:r>
      <w:r w:rsidR="005C130E">
        <w:rPr>
          <w:i/>
          <w:color w:val="31849B" w:themeColor="accent5" w:themeShade="BF"/>
        </w:rPr>
        <w:t xml:space="preserve">the </w:t>
      </w:r>
      <w:r w:rsidRPr="005C130E">
        <w:rPr>
          <w:i/>
          <w:color w:val="31849B" w:themeColor="accent5" w:themeShade="BF"/>
        </w:rPr>
        <w:t>specification of outcomes and timings. If applicable include the order of importance of primary or key secondary end points (</w:t>
      </w:r>
      <w:r w:rsidR="005C130E" w:rsidRPr="005C130E">
        <w:rPr>
          <w:i/>
          <w:color w:val="31849B" w:themeColor="accent5" w:themeShade="BF"/>
        </w:rPr>
        <w:t>e.g.</w:t>
      </w:r>
      <w:r w:rsidRPr="005C130E">
        <w:rPr>
          <w:i/>
          <w:color w:val="31849B" w:themeColor="accent5" w:themeShade="BF"/>
        </w:rPr>
        <w:t xml:space="preserve"> </w:t>
      </w:r>
      <w:r w:rsidR="005C130E">
        <w:rPr>
          <w:i/>
          <w:color w:val="31849B" w:themeColor="accent5" w:themeShade="BF"/>
        </w:rPr>
        <w:t xml:space="preserve">the </w:t>
      </w:r>
      <w:r w:rsidRPr="005C130E">
        <w:rPr>
          <w:i/>
          <w:color w:val="31849B" w:themeColor="accent5" w:themeShade="BF"/>
        </w:rPr>
        <w:t>order in which they will be tested). Specific measurement and units (</w:t>
      </w:r>
      <w:r w:rsidR="005C130E" w:rsidRPr="005C130E">
        <w:rPr>
          <w:i/>
          <w:color w:val="31849B" w:themeColor="accent5" w:themeShade="BF"/>
        </w:rPr>
        <w:t>e.g.</w:t>
      </w:r>
      <w:r w:rsidRPr="005C130E">
        <w:rPr>
          <w:i/>
          <w:color w:val="31849B" w:themeColor="accent5" w:themeShade="BF"/>
        </w:rPr>
        <w:t xml:space="preserve"> glucose control, hbA1c [mmol/mol or %]) and any calculation or transformation used to derive the outcome (e</w:t>
      </w:r>
      <w:r w:rsidR="005C130E">
        <w:rPr>
          <w:i/>
          <w:color w:val="31849B" w:themeColor="accent5" w:themeShade="BF"/>
        </w:rPr>
        <w:t>.</w:t>
      </w:r>
      <w:r w:rsidRPr="005C130E">
        <w:rPr>
          <w:i/>
          <w:color w:val="31849B" w:themeColor="accent5" w:themeShade="BF"/>
        </w:rPr>
        <w:t>g</w:t>
      </w:r>
      <w:r w:rsidR="005C130E">
        <w:rPr>
          <w:i/>
          <w:color w:val="31849B" w:themeColor="accent5" w:themeShade="BF"/>
        </w:rPr>
        <w:t>.</w:t>
      </w:r>
      <w:r w:rsidRPr="005C130E">
        <w:rPr>
          <w:i/>
          <w:color w:val="31849B" w:themeColor="accent5" w:themeShade="BF"/>
        </w:rPr>
        <w:t xml:space="preserve"> change from baseline, QoL score, time to event, logarithm, </w:t>
      </w:r>
      <w:r w:rsidR="005C130E" w:rsidRPr="005C130E">
        <w:rPr>
          <w:i/>
          <w:color w:val="31849B" w:themeColor="accent5" w:themeShade="BF"/>
        </w:rPr>
        <w:t>etc.</w:t>
      </w:r>
      <w:r w:rsidRPr="005C130E">
        <w:rPr>
          <w:i/>
          <w:color w:val="31849B" w:themeColor="accent5" w:themeShade="BF"/>
        </w:rPr>
        <w:t>)</w:t>
      </w:r>
    </w:p>
    <w:p w:rsidR="00204E6E" w:rsidRPr="005C130E" w:rsidRDefault="00E50739" w:rsidP="005C130E">
      <w:pPr>
        <w:pStyle w:val="ListParagraph"/>
        <w:numPr>
          <w:ilvl w:val="0"/>
          <w:numId w:val="13"/>
        </w:numPr>
        <w:rPr>
          <w:i/>
          <w:color w:val="31849B" w:themeColor="accent5" w:themeShade="BF"/>
        </w:rPr>
      </w:pPr>
      <w:r w:rsidRPr="005C130E">
        <w:rPr>
          <w:u w:val="single"/>
        </w:rPr>
        <w:lastRenderedPageBreak/>
        <w:t>Analysis methods:</w:t>
      </w:r>
      <w:r w:rsidRPr="005C130E">
        <w:t xml:space="preserve"> </w:t>
      </w:r>
      <w:r w:rsidRPr="005C130E">
        <w:rPr>
          <w:i/>
          <w:color w:val="31849B" w:themeColor="accent5" w:themeShade="BF"/>
        </w:rPr>
        <w:t xml:space="preserve">what analysis method will be used and how the treatment effects will be presented any adjustment for covariates; methods used for assumptions to be checked for statistical methods; details of alternative methods to be used if distributional assumptions do not hold, </w:t>
      </w:r>
      <w:r w:rsidR="005C130E" w:rsidRPr="005C130E">
        <w:rPr>
          <w:i/>
          <w:color w:val="31849B" w:themeColor="accent5" w:themeShade="BF"/>
        </w:rPr>
        <w:t>e.g.</w:t>
      </w:r>
      <w:r w:rsidRPr="005C130E">
        <w:rPr>
          <w:i/>
          <w:color w:val="31849B" w:themeColor="accent5" w:themeShade="BF"/>
        </w:rPr>
        <w:t xml:space="preserve"> normality, proportional hazards, </w:t>
      </w:r>
      <w:r w:rsidR="005C130E" w:rsidRPr="005C130E">
        <w:rPr>
          <w:i/>
          <w:color w:val="31849B" w:themeColor="accent5" w:themeShade="BF"/>
        </w:rPr>
        <w:t>etc.</w:t>
      </w:r>
      <w:r w:rsidRPr="005C130E">
        <w:rPr>
          <w:i/>
          <w:color w:val="31849B" w:themeColor="accent5" w:themeShade="BF"/>
        </w:rPr>
        <w:t>; any planned sensitivity analyses for each outcome where applicable and any planned subgroup analyses for each outcome including how subgroups are defined</w:t>
      </w:r>
    </w:p>
    <w:p w:rsidR="00E50739" w:rsidRPr="005C130E" w:rsidRDefault="00E50739" w:rsidP="005C130E">
      <w:pPr>
        <w:pStyle w:val="ListParagraph"/>
        <w:numPr>
          <w:ilvl w:val="0"/>
          <w:numId w:val="13"/>
        </w:numPr>
        <w:rPr>
          <w:i/>
          <w:color w:val="31849B" w:themeColor="accent5" w:themeShade="BF"/>
        </w:rPr>
      </w:pPr>
      <w:r w:rsidRPr="005C130E">
        <w:rPr>
          <w:u w:val="single"/>
        </w:rPr>
        <w:t>Missing data:</w:t>
      </w:r>
      <w:r w:rsidRPr="005C130E">
        <w:t xml:space="preserve"> </w:t>
      </w:r>
      <w:r w:rsidRPr="005C130E">
        <w:rPr>
          <w:i/>
          <w:color w:val="31849B" w:themeColor="accent5" w:themeShade="BF"/>
        </w:rPr>
        <w:t>Reporting and assumptions/statistical methods to handle missing data (</w:t>
      </w:r>
      <w:r w:rsidR="005C130E" w:rsidRPr="005C130E">
        <w:rPr>
          <w:i/>
          <w:color w:val="31849B" w:themeColor="accent5" w:themeShade="BF"/>
        </w:rPr>
        <w:t>e.g.</w:t>
      </w:r>
      <w:r w:rsidRPr="005C130E">
        <w:rPr>
          <w:i/>
          <w:color w:val="31849B" w:themeColor="accent5" w:themeShade="BF"/>
        </w:rPr>
        <w:t xml:space="preserve"> multiple imputation</w:t>
      </w:r>
      <w:r w:rsidR="005C130E">
        <w:rPr>
          <w:i/>
          <w:color w:val="31849B" w:themeColor="accent5" w:themeShade="BF"/>
        </w:rPr>
        <w:t>s</w:t>
      </w:r>
      <w:r w:rsidRPr="005C130E">
        <w:rPr>
          <w:i/>
          <w:color w:val="31849B" w:themeColor="accent5" w:themeShade="BF"/>
        </w:rPr>
        <w:t>)</w:t>
      </w:r>
    </w:p>
    <w:p w:rsidR="00E50739" w:rsidRPr="005C130E" w:rsidRDefault="00E50739" w:rsidP="005C130E">
      <w:pPr>
        <w:pStyle w:val="ListParagraph"/>
        <w:numPr>
          <w:ilvl w:val="0"/>
          <w:numId w:val="13"/>
        </w:numPr>
        <w:rPr>
          <w:i/>
          <w:color w:val="31849B" w:themeColor="accent5" w:themeShade="BF"/>
        </w:rPr>
      </w:pPr>
      <w:r w:rsidRPr="005C130E">
        <w:rPr>
          <w:u w:val="single"/>
        </w:rPr>
        <w:t>Additional analyses:</w:t>
      </w:r>
      <w:r w:rsidRPr="005C130E">
        <w:t xml:space="preserve"> </w:t>
      </w:r>
      <w:r w:rsidRPr="005C130E">
        <w:rPr>
          <w:i/>
          <w:color w:val="31849B" w:themeColor="accent5" w:themeShade="BF"/>
        </w:rPr>
        <w:t xml:space="preserve">Details of any additional statistical analyses required, </w:t>
      </w:r>
      <w:r w:rsidR="005C130E" w:rsidRPr="005C130E">
        <w:rPr>
          <w:i/>
          <w:color w:val="31849B" w:themeColor="accent5" w:themeShade="BF"/>
        </w:rPr>
        <w:t>e.g.</w:t>
      </w:r>
      <w:r w:rsidRPr="005C130E">
        <w:rPr>
          <w:i/>
          <w:color w:val="31849B" w:themeColor="accent5" w:themeShade="BF"/>
        </w:rPr>
        <w:t xml:space="preserve"> complier-average causal effect analysis</w:t>
      </w:r>
    </w:p>
    <w:p w:rsidR="00E50739" w:rsidRPr="005C130E" w:rsidRDefault="00E50739" w:rsidP="005C130E">
      <w:pPr>
        <w:pStyle w:val="ListParagraph"/>
        <w:numPr>
          <w:ilvl w:val="0"/>
          <w:numId w:val="13"/>
        </w:numPr>
        <w:rPr>
          <w:i/>
          <w:color w:val="31849B" w:themeColor="accent5" w:themeShade="BF"/>
        </w:rPr>
      </w:pPr>
      <w:r w:rsidRPr="005C130E">
        <w:rPr>
          <w:u w:val="single"/>
        </w:rPr>
        <w:t>Harms</w:t>
      </w:r>
      <w:r w:rsidRPr="005C130E">
        <w:t xml:space="preserve">: </w:t>
      </w:r>
      <w:r w:rsidRPr="005C130E">
        <w:rPr>
          <w:i/>
          <w:color w:val="31849B" w:themeColor="accent5" w:themeShade="BF"/>
        </w:rPr>
        <w:t>Sufficient detail on summari</w:t>
      </w:r>
      <w:r w:rsidR="005C130E" w:rsidRPr="005C130E">
        <w:rPr>
          <w:i/>
          <w:color w:val="31849B" w:themeColor="accent5" w:themeShade="BF"/>
        </w:rPr>
        <w:t>s</w:t>
      </w:r>
      <w:r w:rsidRPr="005C130E">
        <w:rPr>
          <w:i/>
          <w:color w:val="31849B" w:themeColor="accent5" w:themeShade="BF"/>
        </w:rPr>
        <w:t xml:space="preserve">ing safety data, </w:t>
      </w:r>
      <w:r w:rsidR="005C130E" w:rsidRPr="005C130E">
        <w:rPr>
          <w:i/>
          <w:color w:val="31849B" w:themeColor="accent5" w:themeShade="BF"/>
        </w:rPr>
        <w:t>e.g.</w:t>
      </w:r>
      <w:r w:rsidRPr="005C130E">
        <w:rPr>
          <w:i/>
          <w:color w:val="31849B" w:themeColor="accent5" w:themeShade="BF"/>
        </w:rPr>
        <w:t xml:space="preserve"> information on </w:t>
      </w:r>
      <w:r w:rsidR="005C130E">
        <w:rPr>
          <w:i/>
          <w:color w:val="31849B" w:themeColor="accent5" w:themeShade="BF"/>
        </w:rPr>
        <w:t xml:space="preserve">the </w:t>
      </w:r>
      <w:r w:rsidRPr="005C130E">
        <w:rPr>
          <w:i/>
          <w:color w:val="31849B" w:themeColor="accent5" w:themeShade="BF"/>
        </w:rPr>
        <w:t>severity, expectedness, and causality; details of how adver</w:t>
      </w:r>
      <w:r w:rsidR="005C130E" w:rsidRPr="005C130E">
        <w:rPr>
          <w:i/>
          <w:color w:val="31849B" w:themeColor="accent5" w:themeShade="BF"/>
        </w:rPr>
        <w:t>se events are coded or categoris</w:t>
      </w:r>
      <w:r w:rsidRPr="005C130E">
        <w:rPr>
          <w:i/>
          <w:color w:val="31849B" w:themeColor="accent5" w:themeShade="BF"/>
        </w:rPr>
        <w:t xml:space="preserve">ed; how adverse event data will be analysed, </w:t>
      </w:r>
      <w:r w:rsidR="005C130E" w:rsidRPr="005C130E">
        <w:rPr>
          <w:i/>
          <w:color w:val="31849B" w:themeColor="accent5" w:themeShade="BF"/>
        </w:rPr>
        <w:t>i.e.</w:t>
      </w:r>
      <w:r w:rsidRPr="005C130E">
        <w:rPr>
          <w:i/>
          <w:color w:val="31849B" w:themeColor="accent5" w:themeShade="BF"/>
        </w:rPr>
        <w:t xml:space="preserve"> grade 3/4 only, incidence case analysis, intervention emergent analysis</w:t>
      </w:r>
    </w:p>
    <w:p w:rsidR="00E50739" w:rsidRPr="005C130E" w:rsidRDefault="00E50739" w:rsidP="005C130E">
      <w:pPr>
        <w:pStyle w:val="ListParagraph"/>
        <w:numPr>
          <w:ilvl w:val="0"/>
          <w:numId w:val="13"/>
        </w:numPr>
      </w:pPr>
      <w:r w:rsidRPr="005C130E">
        <w:rPr>
          <w:u w:val="single"/>
        </w:rPr>
        <w:lastRenderedPageBreak/>
        <w:t>Statistical software:</w:t>
      </w:r>
      <w:r w:rsidRPr="005C130E">
        <w:t xml:space="preserve"> </w:t>
      </w:r>
      <w:r w:rsidRPr="005C130E">
        <w:rPr>
          <w:i/>
          <w:color w:val="31849B" w:themeColor="accent5" w:themeShade="BF"/>
        </w:rPr>
        <w:t>Details of statistical packages to be used to carry out analyses</w:t>
      </w:r>
    </w:p>
    <w:p w:rsidR="005C130E" w:rsidRDefault="005C130E" w:rsidP="005C130E">
      <w:pPr>
        <w:pStyle w:val="Heading1"/>
      </w:pPr>
    </w:p>
    <w:p w:rsidR="00184882" w:rsidRDefault="00184882" w:rsidP="005C130E">
      <w:pPr>
        <w:pStyle w:val="Heading1"/>
      </w:pPr>
      <w:bookmarkStart w:id="9" w:name="_Toc30510918"/>
      <w:r>
        <w:t>References:</w:t>
      </w:r>
      <w:bookmarkEnd w:id="9"/>
    </w:p>
    <w:p w:rsidR="00B16F29" w:rsidRDefault="00B16F29" w:rsidP="005C130E">
      <w:pPr>
        <w:pStyle w:val="EndNoteBibliography"/>
        <w:spacing w:after="0"/>
      </w:pPr>
    </w:p>
    <w:p w:rsidR="00E22A62" w:rsidRDefault="00E22A62" w:rsidP="00E22A62">
      <w:r>
        <w:t>Gamble, C., et al. (2017). "Guidelines for the Content of Statistical Analysi</w:t>
      </w:r>
      <w:r w:rsidR="005C130E">
        <w:t>s Plans in Clinical Trials." JAMA</w:t>
      </w:r>
      <w:r>
        <w:t xml:space="preserve"> 318(23): 2337-2343.</w:t>
      </w:r>
    </w:p>
    <w:p w:rsidR="00AA07A8" w:rsidRDefault="00184882" w:rsidP="002509F7">
      <w:r>
        <w:rPr>
          <w:rFonts w:ascii="Calibri" w:hAnsi="Calibri" w:cs="Calibri"/>
          <w:noProof/>
          <w:lang w:val="en-US"/>
        </w:rPr>
        <w:fldChar w:fldCharType="begin"/>
      </w:r>
      <w:r w:rsidRPr="00E22A62">
        <w:instrText xml:space="preserve"> ADDIN EN.REFLIST </w:instrText>
      </w:r>
      <w:r>
        <w:rPr>
          <w:rFonts w:ascii="Calibri" w:hAnsi="Calibri" w:cs="Calibri"/>
          <w:noProof/>
          <w:lang w:val="en-US"/>
        </w:rPr>
        <w:fldChar w:fldCharType="separate"/>
      </w:r>
      <w:r>
        <w:fldChar w:fldCharType="end"/>
      </w:r>
    </w:p>
    <w:p w:rsidR="00AA07A8" w:rsidRPr="0004642A" w:rsidRDefault="00AA07A8" w:rsidP="0004642A"/>
    <w:sectPr w:rsidR="00AA07A8" w:rsidRPr="0004642A" w:rsidSect="005C13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709" w:left="1440"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446" w:rsidRDefault="00C35446" w:rsidP="00E83362">
      <w:pPr>
        <w:spacing w:after="0" w:line="240" w:lineRule="auto"/>
      </w:pPr>
      <w:r>
        <w:separator/>
      </w:r>
    </w:p>
    <w:p w:rsidR="00C35446" w:rsidRDefault="00C35446"/>
    <w:p w:rsidR="00C35446" w:rsidRDefault="00C35446" w:rsidP="009B3687"/>
  </w:endnote>
  <w:endnote w:type="continuationSeparator" w:id="0">
    <w:p w:rsidR="00C35446" w:rsidRDefault="00C35446" w:rsidP="00E83362">
      <w:pPr>
        <w:spacing w:after="0" w:line="240" w:lineRule="auto"/>
      </w:pPr>
      <w:r>
        <w:continuationSeparator/>
      </w:r>
    </w:p>
    <w:p w:rsidR="00C35446" w:rsidRDefault="00C35446"/>
    <w:p w:rsidR="00C35446" w:rsidRDefault="00C35446" w:rsidP="009B3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0E" w:rsidRDefault="005C1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D7B" w:rsidRPr="005C130E" w:rsidRDefault="005C130E" w:rsidP="005C130E">
    <w:pPr>
      <w:pStyle w:val="Footer"/>
      <w:tabs>
        <w:tab w:val="left" w:pos="2745"/>
      </w:tabs>
      <w:rPr>
        <w:sz w:val="18"/>
        <w:szCs w:val="18"/>
      </w:rPr>
    </w:pPr>
    <w:r w:rsidRPr="005C130E">
      <w:rPr>
        <w:sz w:val="18"/>
        <w:szCs w:val="18"/>
      </w:rPr>
      <w:t>STU-AD-TMP-009</w:t>
    </w:r>
    <w:r w:rsidR="00893618" w:rsidRPr="005C130E">
      <w:rPr>
        <w:sz w:val="18"/>
        <w:szCs w:val="18"/>
      </w:rPr>
      <w:t xml:space="preserve"> SAP Template </w:t>
    </w:r>
    <w:r w:rsidR="00AA07A8" w:rsidRPr="005C130E">
      <w:rPr>
        <w:sz w:val="18"/>
        <w:szCs w:val="18"/>
      </w:rPr>
      <w:t>V2</w:t>
    </w:r>
    <w:r w:rsidR="00C27E18" w:rsidRPr="005C130E">
      <w:rPr>
        <w:sz w:val="18"/>
        <w:szCs w:val="18"/>
      </w:rPr>
      <w:tab/>
    </w:r>
    <w:r>
      <w:rPr>
        <w:sz w:val="18"/>
        <w:szCs w:val="18"/>
      </w:rPr>
      <w:tab/>
    </w:r>
    <w:r w:rsidR="00C27E18" w:rsidRPr="005C130E">
      <w:rPr>
        <w:sz w:val="18"/>
        <w:szCs w:val="18"/>
      </w:rPr>
      <w:tab/>
      <w:t xml:space="preserve">Page </w:t>
    </w:r>
    <w:r w:rsidR="00C27E18" w:rsidRPr="005C130E">
      <w:rPr>
        <w:b/>
        <w:sz w:val="18"/>
        <w:szCs w:val="18"/>
      </w:rPr>
      <w:fldChar w:fldCharType="begin"/>
    </w:r>
    <w:r w:rsidR="00C27E18" w:rsidRPr="005C130E">
      <w:rPr>
        <w:b/>
        <w:sz w:val="18"/>
        <w:szCs w:val="18"/>
      </w:rPr>
      <w:instrText xml:space="preserve"> PAGE  \* Arabic  \* MERGEFORMAT </w:instrText>
    </w:r>
    <w:r w:rsidR="00C27E18" w:rsidRPr="005C130E">
      <w:rPr>
        <w:b/>
        <w:sz w:val="18"/>
        <w:szCs w:val="18"/>
      </w:rPr>
      <w:fldChar w:fldCharType="separate"/>
    </w:r>
    <w:r>
      <w:rPr>
        <w:b/>
        <w:noProof/>
        <w:sz w:val="18"/>
        <w:szCs w:val="18"/>
      </w:rPr>
      <w:t>1</w:t>
    </w:r>
    <w:r w:rsidR="00C27E18" w:rsidRPr="005C130E">
      <w:rPr>
        <w:b/>
        <w:sz w:val="18"/>
        <w:szCs w:val="18"/>
      </w:rPr>
      <w:fldChar w:fldCharType="end"/>
    </w:r>
    <w:r w:rsidR="00C27E18" w:rsidRPr="005C130E">
      <w:rPr>
        <w:sz w:val="18"/>
        <w:szCs w:val="18"/>
      </w:rPr>
      <w:t xml:space="preserve"> of </w:t>
    </w:r>
    <w:r w:rsidR="00C27E18" w:rsidRPr="005C130E">
      <w:rPr>
        <w:b/>
        <w:sz w:val="18"/>
        <w:szCs w:val="18"/>
      </w:rPr>
      <w:fldChar w:fldCharType="begin"/>
    </w:r>
    <w:r w:rsidR="00C27E18" w:rsidRPr="005C130E">
      <w:rPr>
        <w:b/>
        <w:sz w:val="18"/>
        <w:szCs w:val="18"/>
      </w:rPr>
      <w:instrText xml:space="preserve"> NUMPAGES  \* Arabic  \* MERGEFORMAT </w:instrText>
    </w:r>
    <w:r w:rsidR="00C27E18" w:rsidRPr="005C130E">
      <w:rPr>
        <w:b/>
        <w:sz w:val="18"/>
        <w:szCs w:val="18"/>
      </w:rPr>
      <w:fldChar w:fldCharType="separate"/>
    </w:r>
    <w:r>
      <w:rPr>
        <w:b/>
        <w:noProof/>
        <w:sz w:val="18"/>
        <w:szCs w:val="18"/>
      </w:rPr>
      <w:t>5</w:t>
    </w:r>
    <w:r w:rsidR="00C27E18" w:rsidRPr="005C130E">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0E" w:rsidRDefault="005C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446" w:rsidRDefault="00C35446" w:rsidP="00E83362">
      <w:pPr>
        <w:spacing w:after="0" w:line="240" w:lineRule="auto"/>
      </w:pPr>
      <w:r>
        <w:separator/>
      </w:r>
    </w:p>
    <w:p w:rsidR="00C35446" w:rsidRDefault="00C35446"/>
    <w:p w:rsidR="00C35446" w:rsidRDefault="00C35446" w:rsidP="009B3687"/>
  </w:footnote>
  <w:footnote w:type="continuationSeparator" w:id="0">
    <w:p w:rsidR="00C35446" w:rsidRDefault="00C35446" w:rsidP="00E83362">
      <w:pPr>
        <w:spacing w:after="0" w:line="240" w:lineRule="auto"/>
      </w:pPr>
      <w:r>
        <w:continuationSeparator/>
      </w:r>
    </w:p>
    <w:p w:rsidR="00C35446" w:rsidRDefault="00C35446"/>
    <w:p w:rsidR="00C35446" w:rsidRDefault="00C35446" w:rsidP="009B36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0E" w:rsidRDefault="005C1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D7B" w:rsidRDefault="005C130E" w:rsidP="005C130E">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4686300</wp:posOffset>
              </wp:positionH>
              <wp:positionV relativeFrom="paragraph">
                <wp:posOffset>-78105</wp:posOffset>
              </wp:positionV>
              <wp:extent cx="1019175" cy="1404620"/>
              <wp:effectExtent l="0" t="0" r="2857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4620"/>
                      </a:xfrm>
                      <a:prstGeom prst="rect">
                        <a:avLst/>
                      </a:prstGeom>
                      <a:solidFill>
                        <a:srgbClr val="FFFFFF"/>
                      </a:solidFill>
                      <a:ln w="9525">
                        <a:solidFill>
                          <a:srgbClr val="000000"/>
                        </a:solidFill>
                        <a:miter lim="800000"/>
                        <a:headEnd/>
                        <a:tailEnd/>
                      </a:ln>
                    </wps:spPr>
                    <wps:txbx>
                      <w:txbxContent>
                        <w:p w:rsidR="005C130E" w:rsidRDefault="005C130E">
                          <w:r w:rsidRPr="002509F7">
                            <w:t>&lt;&lt;Trial logo (if available)&gt;&gt;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9pt;margin-top:-6.15pt;width:8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">
              <v:textbox style="mso-fit-shape-to-text:t">
                <w:txbxContent>
                  <w:p w:rsidR="005C130E" w:rsidRDefault="005C130E">
                    <w:r w:rsidRPr="002509F7">
                      <w:t>&lt;&lt;Trial logo (if available)&gt;&gt;</w:t>
                    </w:r>
                  </w:p>
                </w:txbxContent>
              </v:textbox>
            </v:shape>
          </w:pict>
        </mc:Fallback>
      </mc:AlternateContent>
    </w:r>
    <w:r>
      <w:rPr>
        <w:noProof/>
      </w:rPr>
      <w:drawing>
        <wp:inline distT="0" distB="0" distL="0" distR="0" wp14:anchorId="17D32EC7" wp14:editId="1BB6430A">
          <wp:extent cx="2590800" cy="624997"/>
          <wp:effectExtent l="0" t="0" r="0" b="0"/>
          <wp:docPr id="21" name="Picture 21" descr="\\tawe_dfs\users_staff\SFS2\c.e.hurlow\Documents\My Pictures\03. STU_662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e_dfs\users_staff\SFS2\c.e.hurlow\Documents\My Pictures\03. STU_662 (7).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333" r="19835"/>
                  <a:stretch/>
                </pic:blipFill>
                <pic:spPr bwMode="auto">
                  <a:xfrm>
                    <a:off x="0" y="0"/>
                    <a:ext cx="2622291" cy="63259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0E" w:rsidRDefault="005C1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5B6"/>
    <w:multiLevelType w:val="hybridMultilevel"/>
    <w:tmpl w:val="2F68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136C"/>
    <w:multiLevelType w:val="hybridMultilevel"/>
    <w:tmpl w:val="36EC8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8E1C06"/>
    <w:multiLevelType w:val="hybridMultilevel"/>
    <w:tmpl w:val="85BA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06139"/>
    <w:multiLevelType w:val="hybridMultilevel"/>
    <w:tmpl w:val="1EAC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223D3"/>
    <w:multiLevelType w:val="hybridMultilevel"/>
    <w:tmpl w:val="34D2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2594A"/>
    <w:multiLevelType w:val="hybridMultilevel"/>
    <w:tmpl w:val="500E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753B8"/>
    <w:multiLevelType w:val="hybridMultilevel"/>
    <w:tmpl w:val="1630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54222"/>
    <w:multiLevelType w:val="hybridMultilevel"/>
    <w:tmpl w:val="8466D3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31A79DA"/>
    <w:multiLevelType w:val="hybridMultilevel"/>
    <w:tmpl w:val="E82C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6112F"/>
    <w:multiLevelType w:val="multilevel"/>
    <w:tmpl w:val="C2FA9216"/>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7C284F"/>
    <w:multiLevelType w:val="hybridMultilevel"/>
    <w:tmpl w:val="1E5CEF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451A3A"/>
    <w:multiLevelType w:val="hybridMultilevel"/>
    <w:tmpl w:val="908C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838C6"/>
    <w:multiLevelType w:val="hybridMultilevel"/>
    <w:tmpl w:val="8D7C5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
  </w:num>
  <w:num w:numId="5">
    <w:abstractNumId w:val="10"/>
  </w:num>
  <w:num w:numId="6">
    <w:abstractNumId w:val="8"/>
  </w:num>
  <w:num w:numId="7">
    <w:abstractNumId w:val="2"/>
  </w:num>
  <w:num w:numId="8">
    <w:abstractNumId w:val="12"/>
  </w:num>
  <w:num w:numId="9">
    <w:abstractNumId w:val="5"/>
  </w:num>
  <w:num w:numId="10">
    <w:abstractNumId w:val="11"/>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wNDAwMzAxNgUSJko6SsGpxcWZ+XkgBYa1AEX7SggsAAAA"/>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x2a9vpute0xjepww05eeexra5fzvvvrtpa&quot;&gt;Swansea references&lt;record-ids&gt;&lt;item&gt;511&lt;/item&gt;&lt;/record-ids&gt;&lt;/item&gt;&lt;/Libraries&gt;"/>
  </w:docVars>
  <w:rsids>
    <w:rsidRoot w:val="00A8756C"/>
    <w:rsid w:val="0000618A"/>
    <w:rsid w:val="0004642A"/>
    <w:rsid w:val="000537D0"/>
    <w:rsid w:val="00053C48"/>
    <w:rsid w:val="000E2D7A"/>
    <w:rsid w:val="000E6A8E"/>
    <w:rsid w:val="00113D75"/>
    <w:rsid w:val="00143D5E"/>
    <w:rsid w:val="001812C5"/>
    <w:rsid w:val="00184882"/>
    <w:rsid w:val="001A1104"/>
    <w:rsid w:val="001A7BCD"/>
    <w:rsid w:val="001E4A89"/>
    <w:rsid w:val="001F07A7"/>
    <w:rsid w:val="00204E6E"/>
    <w:rsid w:val="00206233"/>
    <w:rsid w:val="00231E6E"/>
    <w:rsid w:val="002509F7"/>
    <w:rsid w:val="002A0188"/>
    <w:rsid w:val="002A407D"/>
    <w:rsid w:val="002C0053"/>
    <w:rsid w:val="00315C67"/>
    <w:rsid w:val="0035294B"/>
    <w:rsid w:val="003868F4"/>
    <w:rsid w:val="00397DC6"/>
    <w:rsid w:val="003C57A2"/>
    <w:rsid w:val="003D2EB4"/>
    <w:rsid w:val="0043317F"/>
    <w:rsid w:val="00445837"/>
    <w:rsid w:val="004A2A71"/>
    <w:rsid w:val="004B4F53"/>
    <w:rsid w:val="004C167A"/>
    <w:rsid w:val="004C5DE3"/>
    <w:rsid w:val="004F43B8"/>
    <w:rsid w:val="0050292E"/>
    <w:rsid w:val="00555EEC"/>
    <w:rsid w:val="00565BDB"/>
    <w:rsid w:val="005A369C"/>
    <w:rsid w:val="005B2DA8"/>
    <w:rsid w:val="005B3A15"/>
    <w:rsid w:val="005C130E"/>
    <w:rsid w:val="005C67B3"/>
    <w:rsid w:val="00694C0F"/>
    <w:rsid w:val="00696C61"/>
    <w:rsid w:val="006D738C"/>
    <w:rsid w:val="006F2C11"/>
    <w:rsid w:val="00702E44"/>
    <w:rsid w:val="00747B84"/>
    <w:rsid w:val="00797D5F"/>
    <w:rsid w:val="007A4D21"/>
    <w:rsid w:val="007A6829"/>
    <w:rsid w:val="007B52A7"/>
    <w:rsid w:val="007D50CF"/>
    <w:rsid w:val="007E321C"/>
    <w:rsid w:val="00876D77"/>
    <w:rsid w:val="008850BC"/>
    <w:rsid w:val="0088762D"/>
    <w:rsid w:val="00893618"/>
    <w:rsid w:val="008A5BDC"/>
    <w:rsid w:val="008C226A"/>
    <w:rsid w:val="008C4B05"/>
    <w:rsid w:val="00942DDC"/>
    <w:rsid w:val="00943D7B"/>
    <w:rsid w:val="00964424"/>
    <w:rsid w:val="009B3687"/>
    <w:rsid w:val="00A10F24"/>
    <w:rsid w:val="00A36546"/>
    <w:rsid w:val="00A405D0"/>
    <w:rsid w:val="00A6430A"/>
    <w:rsid w:val="00A665EC"/>
    <w:rsid w:val="00A8756C"/>
    <w:rsid w:val="00AA07A8"/>
    <w:rsid w:val="00AE63FB"/>
    <w:rsid w:val="00B16F29"/>
    <w:rsid w:val="00B41114"/>
    <w:rsid w:val="00B72CE2"/>
    <w:rsid w:val="00B864FA"/>
    <w:rsid w:val="00BB17A1"/>
    <w:rsid w:val="00BE16F7"/>
    <w:rsid w:val="00BE3E0E"/>
    <w:rsid w:val="00C15BD9"/>
    <w:rsid w:val="00C25AC8"/>
    <w:rsid w:val="00C27E18"/>
    <w:rsid w:val="00C35446"/>
    <w:rsid w:val="00C374FC"/>
    <w:rsid w:val="00C52DEB"/>
    <w:rsid w:val="00C854C0"/>
    <w:rsid w:val="00C92167"/>
    <w:rsid w:val="00CB45F3"/>
    <w:rsid w:val="00CB6D09"/>
    <w:rsid w:val="00CD0239"/>
    <w:rsid w:val="00CD758D"/>
    <w:rsid w:val="00CE5608"/>
    <w:rsid w:val="00D20E96"/>
    <w:rsid w:val="00D2681A"/>
    <w:rsid w:val="00D92E31"/>
    <w:rsid w:val="00DA29B3"/>
    <w:rsid w:val="00E12CB3"/>
    <w:rsid w:val="00E22A62"/>
    <w:rsid w:val="00E45DA5"/>
    <w:rsid w:val="00E50739"/>
    <w:rsid w:val="00E70BE7"/>
    <w:rsid w:val="00E75451"/>
    <w:rsid w:val="00E83362"/>
    <w:rsid w:val="00E933EE"/>
    <w:rsid w:val="00E93FBA"/>
    <w:rsid w:val="00EC2984"/>
    <w:rsid w:val="00ED6262"/>
    <w:rsid w:val="00EE6CA9"/>
    <w:rsid w:val="00F058E1"/>
    <w:rsid w:val="00F20BD0"/>
    <w:rsid w:val="00F51DCB"/>
    <w:rsid w:val="00F60BB0"/>
    <w:rsid w:val="00F61888"/>
    <w:rsid w:val="00F659C2"/>
    <w:rsid w:val="00F7388E"/>
    <w:rsid w:val="00F8621B"/>
    <w:rsid w:val="00FD555C"/>
    <w:rsid w:val="00FF6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F168F"/>
  <w15:docId w15:val="{E4AA48F8-1B03-44A0-A63D-10E056C0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4FA"/>
  </w:style>
  <w:style w:type="paragraph" w:styleId="Heading1">
    <w:name w:val="heading 1"/>
    <w:basedOn w:val="Normal"/>
    <w:next w:val="Normal"/>
    <w:link w:val="Heading1Char"/>
    <w:uiPriority w:val="9"/>
    <w:qFormat/>
    <w:rsid w:val="00C374FC"/>
    <w:pPr>
      <w:keepNext/>
      <w:keepLines/>
      <w:spacing w:after="0" w:line="280" w:lineRule="atLeas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74FC"/>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F659C2"/>
    <w:pPr>
      <w:tabs>
        <w:tab w:val="right" w:pos="9016"/>
      </w:tabs>
      <w:spacing w:before="360" w:after="0" w:line="280" w:lineRule="atLeast"/>
    </w:pPr>
    <w:rPr>
      <w:rFonts w:asciiTheme="majorHAnsi" w:eastAsia="Times New Roman" w:hAnsiTheme="majorHAnsi" w:cs="Times New Roman"/>
      <w:b/>
      <w:bCs/>
      <w:caps/>
      <w:sz w:val="24"/>
      <w:szCs w:val="24"/>
    </w:rPr>
  </w:style>
  <w:style w:type="character" w:styleId="Hyperlink">
    <w:name w:val="Hyperlink"/>
    <w:basedOn w:val="DefaultParagraphFont"/>
    <w:uiPriority w:val="99"/>
    <w:unhideWhenUsed/>
    <w:rsid w:val="00F659C2"/>
    <w:rPr>
      <w:color w:val="0000FF" w:themeColor="hyperlink"/>
      <w:u w:val="single"/>
    </w:rPr>
  </w:style>
  <w:style w:type="paragraph" w:customStyle="1" w:styleId="A-TableHeader">
    <w:name w:val="A-Table Header"/>
    <w:next w:val="Normal"/>
    <w:rsid w:val="0088762D"/>
    <w:pPr>
      <w:keepNext/>
      <w:spacing w:before="60" w:after="60" w:line="240" w:lineRule="auto"/>
    </w:pPr>
    <w:rPr>
      <w:rFonts w:ascii="Times New Roman" w:eastAsia="Times New Roman" w:hAnsi="Times New Roman" w:cs="Times New Roman"/>
      <w:b/>
      <w:szCs w:val="20"/>
    </w:rPr>
  </w:style>
  <w:style w:type="paragraph" w:styleId="ListParagraph">
    <w:name w:val="List Paragraph"/>
    <w:basedOn w:val="Normal"/>
    <w:uiPriority w:val="34"/>
    <w:qFormat/>
    <w:rsid w:val="004B4F53"/>
    <w:pPr>
      <w:ind w:left="720"/>
      <w:contextualSpacing/>
    </w:pPr>
  </w:style>
  <w:style w:type="paragraph" w:styleId="Header">
    <w:name w:val="header"/>
    <w:basedOn w:val="Normal"/>
    <w:link w:val="HeaderChar"/>
    <w:uiPriority w:val="99"/>
    <w:unhideWhenUsed/>
    <w:rsid w:val="00E83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362"/>
  </w:style>
  <w:style w:type="paragraph" w:styleId="Footer">
    <w:name w:val="footer"/>
    <w:basedOn w:val="Normal"/>
    <w:link w:val="FooterChar"/>
    <w:uiPriority w:val="99"/>
    <w:unhideWhenUsed/>
    <w:rsid w:val="00E83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362"/>
  </w:style>
  <w:style w:type="paragraph" w:styleId="BalloonText">
    <w:name w:val="Balloon Text"/>
    <w:basedOn w:val="Normal"/>
    <w:link w:val="BalloonTextChar"/>
    <w:uiPriority w:val="99"/>
    <w:semiHidden/>
    <w:unhideWhenUsed/>
    <w:rsid w:val="00565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BDB"/>
    <w:rPr>
      <w:rFonts w:ascii="Tahoma" w:hAnsi="Tahoma" w:cs="Tahoma"/>
      <w:sz w:val="16"/>
      <w:szCs w:val="16"/>
    </w:rPr>
  </w:style>
  <w:style w:type="character" w:styleId="CommentReference">
    <w:name w:val="annotation reference"/>
    <w:basedOn w:val="DefaultParagraphFont"/>
    <w:uiPriority w:val="99"/>
    <w:semiHidden/>
    <w:unhideWhenUsed/>
    <w:rsid w:val="00206233"/>
    <w:rPr>
      <w:sz w:val="16"/>
      <w:szCs w:val="16"/>
    </w:rPr>
  </w:style>
  <w:style w:type="paragraph" w:styleId="CommentText">
    <w:name w:val="annotation text"/>
    <w:basedOn w:val="Normal"/>
    <w:link w:val="CommentTextChar"/>
    <w:uiPriority w:val="99"/>
    <w:semiHidden/>
    <w:unhideWhenUsed/>
    <w:rsid w:val="00206233"/>
    <w:pPr>
      <w:spacing w:line="240" w:lineRule="auto"/>
    </w:pPr>
    <w:rPr>
      <w:sz w:val="20"/>
      <w:szCs w:val="20"/>
    </w:rPr>
  </w:style>
  <w:style w:type="character" w:customStyle="1" w:styleId="CommentTextChar">
    <w:name w:val="Comment Text Char"/>
    <w:basedOn w:val="DefaultParagraphFont"/>
    <w:link w:val="CommentText"/>
    <w:uiPriority w:val="99"/>
    <w:semiHidden/>
    <w:rsid w:val="00206233"/>
    <w:rPr>
      <w:sz w:val="20"/>
      <w:szCs w:val="20"/>
    </w:rPr>
  </w:style>
  <w:style w:type="paragraph" w:styleId="CommentSubject">
    <w:name w:val="annotation subject"/>
    <w:basedOn w:val="CommentText"/>
    <w:next w:val="CommentText"/>
    <w:link w:val="CommentSubjectChar"/>
    <w:uiPriority w:val="99"/>
    <w:semiHidden/>
    <w:unhideWhenUsed/>
    <w:rsid w:val="00206233"/>
    <w:rPr>
      <w:b/>
      <w:bCs/>
    </w:rPr>
  </w:style>
  <w:style w:type="character" w:customStyle="1" w:styleId="CommentSubjectChar">
    <w:name w:val="Comment Subject Char"/>
    <w:basedOn w:val="CommentTextChar"/>
    <w:link w:val="CommentSubject"/>
    <w:uiPriority w:val="99"/>
    <w:semiHidden/>
    <w:rsid w:val="00206233"/>
    <w:rPr>
      <w:b/>
      <w:bCs/>
      <w:sz w:val="20"/>
      <w:szCs w:val="20"/>
    </w:rPr>
  </w:style>
  <w:style w:type="paragraph" w:customStyle="1" w:styleId="EndNoteBibliographyTitle">
    <w:name w:val="EndNote Bibliography Title"/>
    <w:basedOn w:val="Normal"/>
    <w:link w:val="EndNoteBibliographyTitleChar"/>
    <w:rsid w:val="00184882"/>
    <w:pPr>
      <w:spacing w:after="0"/>
      <w:jc w:val="center"/>
    </w:pPr>
    <w:rPr>
      <w:rFonts w:ascii="Calibri" w:hAnsi="Calibri" w:cs="Calibri"/>
      <w:noProof/>
      <w:lang w:val="en-US"/>
    </w:rPr>
  </w:style>
  <w:style w:type="character" w:customStyle="1" w:styleId="EndNoteBibliographyTitleChar">
    <w:name w:val="EndNote Bibliography Title Char"/>
    <w:basedOn w:val="Heading1Char"/>
    <w:link w:val="EndNoteBibliographyTitle"/>
    <w:rsid w:val="00184882"/>
    <w:rPr>
      <w:rFonts w:ascii="Calibri" w:eastAsiaTheme="majorEastAsia" w:hAnsi="Calibri" w:cs="Calibri"/>
      <w:b w:val="0"/>
      <w:bCs w:val="0"/>
      <w:noProof/>
      <w:color w:val="365F91" w:themeColor="accent1" w:themeShade="BF"/>
      <w:sz w:val="28"/>
      <w:szCs w:val="28"/>
      <w:lang w:val="en-US"/>
    </w:rPr>
  </w:style>
  <w:style w:type="paragraph" w:customStyle="1" w:styleId="EndNoteBibliography">
    <w:name w:val="EndNote Bibliography"/>
    <w:basedOn w:val="Normal"/>
    <w:link w:val="EndNoteBibliographyChar"/>
    <w:rsid w:val="00184882"/>
    <w:pPr>
      <w:spacing w:line="240" w:lineRule="auto"/>
    </w:pPr>
    <w:rPr>
      <w:rFonts w:ascii="Calibri" w:hAnsi="Calibri" w:cs="Calibri"/>
      <w:noProof/>
      <w:lang w:val="en-US"/>
    </w:rPr>
  </w:style>
  <w:style w:type="character" w:customStyle="1" w:styleId="EndNoteBibliographyChar">
    <w:name w:val="EndNote Bibliography Char"/>
    <w:basedOn w:val="Heading1Char"/>
    <w:link w:val="EndNoteBibliography"/>
    <w:rsid w:val="00184882"/>
    <w:rPr>
      <w:rFonts w:ascii="Calibri" w:eastAsiaTheme="majorEastAsia" w:hAnsi="Calibri" w:cs="Calibri"/>
      <w:b w:val="0"/>
      <w:bCs w:val="0"/>
      <w:noProof/>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5B46-2F9C-4489-B589-CA20EC09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Cheung W.Y.</dc:creator>
  <cp:lastModifiedBy>Hurlow C.E.</cp:lastModifiedBy>
  <cp:revision>2</cp:revision>
  <cp:lastPrinted>2019-12-23T11:25:00Z</cp:lastPrinted>
  <dcterms:created xsi:type="dcterms:W3CDTF">2020-01-21T14:55:00Z</dcterms:created>
  <dcterms:modified xsi:type="dcterms:W3CDTF">2020-01-21T14:55:00Z</dcterms:modified>
</cp:coreProperties>
</file>